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2023年在职研究生招生考试大纲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法学专业基础理论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参考资料：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《法学概论》（第十四版），吴祖谋、李双元主编，法律出版社，2021年10月。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《法学概论》重点章节（★）提示</w:t>
      </w:r>
    </w:p>
    <w:p/>
    <w:p>
      <w:r>
        <w:rPr>
          <w:rFonts w:hint="eastAsia"/>
        </w:rPr>
        <w:t>第一编 法理学</w:t>
      </w:r>
    </w:p>
    <w:p>
      <w:r>
        <w:rPr>
          <w:rFonts w:hint="eastAsia"/>
        </w:rPr>
        <w:t>第一章 法的基础理论</w:t>
      </w:r>
    </w:p>
    <w:p>
      <w:r>
        <w:rPr>
          <w:rFonts w:hint="eastAsia"/>
        </w:rPr>
        <w:t>第一节 法的一般原理</w:t>
      </w:r>
    </w:p>
    <w:p>
      <w:r>
        <w:t>*</w:t>
      </w:r>
      <w:r>
        <w:rPr>
          <w:rFonts w:hint="eastAsia"/>
        </w:rPr>
        <w:t>一、法的概念、本质和特征</w:t>
      </w:r>
    </w:p>
    <w:p>
      <w:r>
        <w:rPr>
          <w:rFonts w:hint="eastAsia"/>
        </w:rPr>
        <w:t>二、法的要素</w:t>
      </w:r>
    </w:p>
    <w:p>
      <w:r>
        <w:rPr>
          <w:rFonts w:hint="eastAsia"/>
        </w:rPr>
        <w:t>*三、法的渊源、部门和体系</w:t>
      </w:r>
    </w:p>
    <w:p>
      <w:r>
        <w:t>*</w:t>
      </w:r>
      <w:r>
        <w:rPr>
          <w:rFonts w:hint="eastAsia"/>
        </w:rPr>
        <w:t>四、法的效力</w:t>
      </w:r>
    </w:p>
    <w:p>
      <w:r>
        <w:rPr>
          <w:rFonts w:hint="eastAsia"/>
        </w:rPr>
        <w:t>*五、法律关系</w:t>
      </w:r>
    </w:p>
    <w:p>
      <w:pPr>
        <w:rPr>
          <w:rFonts w:hint="eastAsia"/>
        </w:rPr>
      </w:pPr>
      <w:r>
        <w:t>*</w:t>
      </w:r>
      <w:r>
        <w:rPr>
          <w:rFonts w:hint="eastAsia"/>
        </w:rPr>
        <w:t>六、法的运行</w:t>
      </w:r>
    </w:p>
    <w:p>
      <w:r>
        <w:rPr>
          <w:rFonts w:hint="eastAsia"/>
        </w:rPr>
        <w:t>第二节 法与其他社会规范</w:t>
      </w:r>
    </w:p>
    <w:p>
      <w:r>
        <w:t>*</w:t>
      </w:r>
      <w:r>
        <w:rPr>
          <w:rFonts w:hint="eastAsia"/>
        </w:rPr>
        <w:t>一、法与道德</w:t>
      </w:r>
    </w:p>
    <w:p>
      <w:r>
        <w:rPr>
          <w:rFonts w:hint="eastAsia"/>
        </w:rPr>
        <w:t>二、法与宗教</w:t>
      </w:r>
    </w:p>
    <w:p>
      <w:r>
        <w:rPr>
          <w:rFonts w:hint="eastAsia"/>
        </w:rPr>
        <w:t>*三、法与政策</w:t>
      </w:r>
    </w:p>
    <w:p>
      <w:pPr>
        <w:rPr>
          <w:rFonts w:hint="eastAsia"/>
        </w:rPr>
      </w:pPr>
      <w:r>
        <w:rPr>
          <w:rFonts w:hint="eastAsia"/>
        </w:rPr>
        <w:t>四、法与习俗</w:t>
      </w:r>
    </w:p>
    <w:p>
      <w:r>
        <w:rPr>
          <w:rFonts w:hint="eastAsia"/>
        </w:rPr>
        <w:t>第二章 社会主义法的一般理论</w:t>
      </w:r>
    </w:p>
    <w:p>
      <w:r>
        <w:rPr>
          <w:rFonts w:hint="eastAsia"/>
        </w:rPr>
        <w:t>第一节 社会主义法概述</w:t>
      </w:r>
    </w:p>
    <w:p>
      <w:r>
        <w:rPr>
          <w:rFonts w:hint="eastAsia"/>
        </w:rPr>
        <w:t>一、社会主义法的概念和特征</w:t>
      </w:r>
    </w:p>
    <w:p>
      <w:r>
        <w:rPr>
          <w:rFonts w:hint="eastAsia"/>
        </w:rPr>
        <w:t>二、社会主义法产生的条件</w:t>
      </w:r>
    </w:p>
    <w:p>
      <w:pPr>
        <w:rPr>
          <w:rFonts w:hint="eastAsia"/>
        </w:rPr>
      </w:pPr>
      <w:r>
        <w:rPr>
          <w:rFonts w:hint="eastAsia"/>
        </w:rPr>
        <w:t>*三、社会主义法的本质和作用</w:t>
      </w:r>
    </w:p>
    <w:p>
      <w:pPr>
        <w:numPr>
          <w:ilvl w:val="0"/>
          <w:numId w:val="2"/>
        </w:numPr>
      </w:pPr>
      <w:r>
        <w:rPr>
          <w:rFonts w:hint="eastAsia"/>
        </w:rPr>
        <w:t>习近平法治思想</w:t>
      </w:r>
    </w:p>
    <w:p>
      <w:r>
        <w:rPr>
          <w:rFonts w:hint="eastAsia"/>
        </w:rPr>
        <w:t>*一、习近平法治思想的主要内涵</w:t>
      </w:r>
    </w:p>
    <w:p>
      <w:pPr>
        <w:rPr>
          <w:rFonts w:hint="eastAsia"/>
        </w:rPr>
      </w:pPr>
      <w:r>
        <w:rPr>
          <w:rFonts w:hint="eastAsia"/>
        </w:rPr>
        <w:t>*二、习近平法治思想的重大意义</w:t>
      </w:r>
    </w:p>
    <w:p>
      <w:r>
        <w:rPr>
          <w:rFonts w:hint="eastAsia"/>
        </w:rPr>
        <w:t>第二编 国内法编</w:t>
      </w:r>
    </w:p>
    <w:p>
      <w:r>
        <w:rPr>
          <w:rFonts w:hint="eastAsia"/>
        </w:rPr>
        <w:t>第三章 宪法</w:t>
      </w:r>
    </w:p>
    <w:p>
      <w:r>
        <w:rPr>
          <w:rFonts w:hint="eastAsia"/>
        </w:rPr>
        <w:t>第一节 宪法基本理论</w:t>
      </w:r>
    </w:p>
    <w:p>
      <w:r>
        <w:rPr>
          <w:rFonts w:hint="eastAsia"/>
        </w:rPr>
        <w:t>一、宪法的概念和分类</w:t>
      </w:r>
    </w:p>
    <w:p>
      <w:r>
        <w:rPr>
          <w:rFonts w:hint="eastAsia"/>
        </w:rPr>
        <w:t>*二、宪法的历史发展</w:t>
      </w:r>
    </w:p>
    <w:p>
      <w:r>
        <w:rPr>
          <w:rFonts w:hint="eastAsia"/>
        </w:rPr>
        <w:t>三、宪法的基本原则</w:t>
      </w:r>
    </w:p>
    <w:p>
      <w:pPr>
        <w:rPr>
          <w:rFonts w:hint="eastAsia"/>
        </w:rPr>
      </w:pPr>
      <w:r>
        <w:rPr>
          <w:rFonts w:hint="eastAsia"/>
        </w:rPr>
        <w:t>*四、宪法规范的特点</w:t>
      </w:r>
    </w:p>
    <w:p>
      <w:r>
        <w:rPr>
          <w:rFonts w:hint="eastAsia"/>
        </w:rPr>
        <w:t>第二节 国家的基本制度</w:t>
      </w:r>
    </w:p>
    <w:p>
      <w:r>
        <w:rPr>
          <w:rFonts w:hint="eastAsia"/>
        </w:rPr>
        <w:t>*一、国家的基本政治制度</w:t>
      </w:r>
    </w:p>
    <w:p>
      <w:r>
        <w:rPr>
          <w:rFonts w:hint="eastAsia"/>
        </w:rPr>
        <w:t>二、国家的基本经济制度</w:t>
      </w:r>
    </w:p>
    <w:p>
      <w:r>
        <w:rPr>
          <w:rFonts w:hint="eastAsia"/>
        </w:rPr>
        <w:t>三、国家的基本文化制度</w:t>
      </w:r>
    </w:p>
    <w:p>
      <w:r>
        <w:rPr>
          <w:rFonts w:hint="eastAsia"/>
        </w:rPr>
        <w:t>*四、我国的选举制度</w:t>
      </w:r>
    </w:p>
    <w:p>
      <w:pPr>
        <w:rPr>
          <w:rFonts w:hint="eastAsia"/>
        </w:rPr>
      </w:pPr>
      <w:r>
        <w:rPr>
          <w:rFonts w:hint="eastAsia"/>
        </w:rPr>
        <w:t>*五、国家结构形式</w:t>
      </w:r>
    </w:p>
    <w:p>
      <w:pPr>
        <w:numPr>
          <w:ilvl w:val="0"/>
          <w:numId w:val="2"/>
        </w:numPr>
      </w:pPr>
      <w:r>
        <w:rPr>
          <w:rFonts w:hint="eastAsia"/>
        </w:rPr>
        <w:t>公民的基本权利与基本义务</w:t>
      </w:r>
    </w:p>
    <w:p>
      <w:r>
        <w:rPr>
          <w:rFonts w:hint="eastAsia"/>
        </w:rPr>
        <w:t>*一、我国公民的基本权利</w:t>
      </w:r>
    </w:p>
    <w:p>
      <w:pPr>
        <w:rPr>
          <w:rFonts w:hint="eastAsia"/>
        </w:rPr>
      </w:pPr>
      <w:r>
        <w:rPr>
          <w:rFonts w:hint="eastAsia"/>
        </w:rPr>
        <w:t>二、我国公民的基本义务</w:t>
      </w:r>
    </w:p>
    <w:p>
      <w:r>
        <w:rPr>
          <w:rFonts w:hint="eastAsia"/>
        </w:rPr>
        <w:t>第四节 国家机构</w:t>
      </w:r>
    </w:p>
    <w:p>
      <w:r>
        <w:rPr>
          <w:rFonts w:hint="eastAsia"/>
        </w:rPr>
        <w:t>*一、国家机构概述</w:t>
      </w:r>
    </w:p>
    <w:p>
      <w:r>
        <w:rPr>
          <w:rFonts w:hint="eastAsia"/>
        </w:rPr>
        <w:t>*二、国家权力机关</w:t>
      </w:r>
    </w:p>
    <w:p>
      <w:r>
        <w:rPr>
          <w:rFonts w:hint="eastAsia"/>
        </w:rPr>
        <w:t>三、国家元首与国家军事机关</w:t>
      </w:r>
    </w:p>
    <w:p>
      <w:r>
        <w:rPr>
          <w:rFonts w:hint="eastAsia"/>
        </w:rPr>
        <w:t>*四、国家行政机关</w:t>
      </w:r>
    </w:p>
    <w:p>
      <w:r>
        <w:rPr>
          <w:rFonts w:hint="eastAsia"/>
        </w:rPr>
        <w:t>五、国家审判机关与国家检察机关</w:t>
      </w:r>
    </w:p>
    <w:p>
      <w:pPr>
        <w:rPr>
          <w:rFonts w:hint="eastAsia"/>
        </w:rPr>
      </w:pPr>
      <w:r>
        <w:rPr>
          <w:rFonts w:hint="eastAsia"/>
        </w:rPr>
        <w:t>六、国家监察机关</w:t>
      </w:r>
    </w:p>
    <w:p>
      <w:pPr>
        <w:numPr>
          <w:ilvl w:val="0"/>
          <w:numId w:val="2"/>
        </w:numPr>
      </w:pPr>
      <w:r>
        <w:rPr>
          <w:rFonts w:hint="eastAsia"/>
        </w:rPr>
        <w:t>宪法实施及其保障</w:t>
      </w:r>
    </w:p>
    <w:p>
      <w:pPr>
        <w:jc w:val="left"/>
      </w:pPr>
      <w:r>
        <w:rPr>
          <w:rFonts w:hint="eastAsia"/>
        </w:rPr>
        <w:t>*一、宪法实施概述</w:t>
      </w:r>
    </w:p>
    <w:p>
      <w:r>
        <w:rPr>
          <w:rFonts w:hint="eastAsia"/>
        </w:rPr>
        <w:t>*二、宪法的修改与宪法解释</w:t>
      </w:r>
    </w:p>
    <w:p>
      <w:pPr>
        <w:rPr>
          <w:rFonts w:hint="eastAsia"/>
        </w:rPr>
      </w:pPr>
      <w:r>
        <w:rPr>
          <w:rFonts w:hint="eastAsia"/>
        </w:rPr>
        <w:t>*三、宪法实施的保障</w:t>
      </w:r>
    </w:p>
    <w:p>
      <w:r>
        <w:rPr>
          <w:rFonts w:hint="eastAsia"/>
        </w:rPr>
        <w:t>第四章 行政法与行政诉讼法</w:t>
      </w:r>
    </w:p>
    <w:p>
      <w:r>
        <w:rPr>
          <w:rFonts w:hint="eastAsia"/>
        </w:rPr>
        <w:t>第一节 行政法概述</w:t>
      </w:r>
    </w:p>
    <w:p>
      <w:r>
        <w:rPr>
          <w:rFonts w:hint="eastAsia"/>
        </w:rPr>
        <w:t>一、行政法概述</w:t>
      </w:r>
    </w:p>
    <w:p>
      <w:r>
        <w:rPr>
          <w:rFonts w:hint="eastAsia"/>
        </w:rPr>
        <w:t>（一）基本概念</w:t>
      </w:r>
    </w:p>
    <w:p>
      <w:r>
        <w:rPr>
          <w:rFonts w:hint="eastAsia"/>
        </w:rPr>
        <w:t>*（二）行政法基本原则</w:t>
      </w:r>
    </w:p>
    <w:p>
      <w:r>
        <w:rPr>
          <w:rFonts w:hint="eastAsia"/>
        </w:rPr>
        <w:t>二、行政法律关系主体</w:t>
      </w:r>
    </w:p>
    <w:p>
      <w:r>
        <w:rPr>
          <w:rFonts w:hint="eastAsia"/>
        </w:rPr>
        <w:t>*（一）行政主体</w:t>
      </w:r>
    </w:p>
    <w:p>
      <w:r>
        <w:rPr>
          <w:rFonts w:hint="eastAsia"/>
        </w:rPr>
        <w:t>（二）行政相对人</w:t>
      </w:r>
    </w:p>
    <w:p>
      <w:r>
        <w:rPr>
          <w:rFonts w:hint="eastAsia"/>
        </w:rPr>
        <w:t>三、行政行为</w:t>
      </w:r>
    </w:p>
    <w:p>
      <w:r>
        <w:rPr>
          <w:rFonts w:hint="eastAsia"/>
        </w:rPr>
        <w:t>（一）行政行为概述</w:t>
      </w:r>
    </w:p>
    <w:p>
      <w:r>
        <w:rPr>
          <w:rFonts w:hint="eastAsia"/>
        </w:rPr>
        <w:t>*（二）抽象行政行为</w:t>
      </w:r>
    </w:p>
    <w:p>
      <w:r>
        <w:rPr>
          <w:rFonts w:hint="eastAsia"/>
        </w:rPr>
        <w:t>*（三）具体行政行为</w:t>
      </w:r>
    </w:p>
    <w:p>
      <w:r>
        <w:rPr>
          <w:rFonts w:hint="eastAsia"/>
        </w:rPr>
        <w:t>四、行政程序与政府信息公开</w:t>
      </w:r>
    </w:p>
    <w:p>
      <w:r>
        <w:rPr>
          <w:rFonts w:hint="eastAsia"/>
        </w:rPr>
        <w:t>*（一）行政程序的基本制度</w:t>
      </w:r>
    </w:p>
    <w:p>
      <w:r>
        <w:rPr>
          <w:rFonts w:hint="eastAsia"/>
        </w:rPr>
        <w:t>*（二）政府信息公开制度</w:t>
      </w:r>
    </w:p>
    <w:p>
      <w:r>
        <w:rPr>
          <w:rFonts w:hint="eastAsia"/>
        </w:rPr>
        <w:t>五、行政复议</w:t>
      </w:r>
    </w:p>
    <w:p>
      <w:r>
        <w:rPr>
          <w:rFonts w:hint="eastAsia"/>
        </w:rPr>
        <w:t>（一）行政复议的范围</w:t>
      </w:r>
    </w:p>
    <w:p>
      <w:r>
        <w:rPr>
          <w:rFonts w:hint="eastAsia"/>
        </w:rPr>
        <w:t>（二）行政复议参加人和行政复议机关</w:t>
      </w:r>
    </w:p>
    <w:p>
      <w:r>
        <w:rPr>
          <w:rFonts w:hint="eastAsia"/>
        </w:rPr>
        <w:t>*（三）行政复议程序</w:t>
      </w:r>
    </w:p>
    <w:p/>
    <w:p>
      <w:pPr>
        <w:numPr>
          <w:ilvl w:val="0"/>
          <w:numId w:val="3"/>
        </w:numPr>
      </w:pPr>
      <w:r>
        <w:rPr>
          <w:rFonts w:hint="eastAsia"/>
        </w:rPr>
        <w:t>行政诉讼法</w:t>
      </w:r>
    </w:p>
    <w:p>
      <w:pPr>
        <w:numPr>
          <w:ilvl w:val="0"/>
          <w:numId w:val="4"/>
        </w:numPr>
      </w:pPr>
      <w:r>
        <w:rPr>
          <w:rFonts w:hint="eastAsia"/>
        </w:rPr>
        <w:t>行政诉讼的受案范围</w:t>
      </w:r>
    </w:p>
    <w:p>
      <w:pPr>
        <w:numPr>
          <w:ilvl w:val="0"/>
          <w:numId w:val="5"/>
        </w:numPr>
      </w:pPr>
      <w:r>
        <w:rPr>
          <w:rFonts w:hint="eastAsia"/>
        </w:rPr>
        <w:t>应予受理的案件</w:t>
      </w:r>
    </w:p>
    <w:p>
      <w:pPr>
        <w:numPr>
          <w:ilvl w:val="0"/>
          <w:numId w:val="5"/>
        </w:numPr>
      </w:pPr>
      <w:r>
        <w:rPr>
          <w:rFonts w:hint="eastAsia"/>
        </w:rPr>
        <w:t>*不予受理的案件</w:t>
      </w:r>
    </w:p>
    <w:p>
      <w:pPr>
        <w:numPr>
          <w:ilvl w:val="0"/>
          <w:numId w:val="4"/>
        </w:numPr>
      </w:pPr>
      <w:r>
        <w:rPr>
          <w:rFonts w:hint="eastAsia"/>
        </w:rPr>
        <w:t>行政诉讼参加人</w:t>
      </w:r>
    </w:p>
    <w:p>
      <w:pPr>
        <w:numPr>
          <w:ilvl w:val="0"/>
          <w:numId w:val="6"/>
        </w:numPr>
      </w:pPr>
      <w:r>
        <w:rPr>
          <w:rFonts w:hint="eastAsia"/>
        </w:rPr>
        <w:t>*行政诉讼原告</w:t>
      </w:r>
    </w:p>
    <w:p>
      <w:pPr>
        <w:numPr>
          <w:ilvl w:val="0"/>
          <w:numId w:val="6"/>
        </w:numPr>
      </w:pPr>
      <w:r>
        <w:rPr>
          <w:rFonts w:hint="eastAsia"/>
        </w:rPr>
        <w:t>*行政诉讼被告</w:t>
      </w:r>
    </w:p>
    <w:p>
      <w:pPr>
        <w:numPr>
          <w:ilvl w:val="0"/>
          <w:numId w:val="4"/>
        </w:numPr>
      </w:pPr>
      <w:r>
        <w:rPr>
          <w:rFonts w:hint="eastAsia"/>
        </w:rPr>
        <w:t>行政诉讼证据</w:t>
      </w:r>
    </w:p>
    <w:p>
      <w:pPr>
        <w:numPr>
          <w:ilvl w:val="0"/>
          <w:numId w:val="7"/>
        </w:numPr>
      </w:pPr>
      <w:r>
        <w:rPr>
          <w:rFonts w:hint="eastAsia"/>
        </w:rPr>
        <w:t>行政诉讼证据的种类</w:t>
      </w:r>
    </w:p>
    <w:p>
      <w:r>
        <w:rPr>
          <w:rFonts w:hint="eastAsia"/>
        </w:rPr>
        <w:t>*（二）行政诉讼的举证责任</w:t>
      </w:r>
    </w:p>
    <w:p/>
    <w:p>
      <w:r>
        <w:rPr>
          <w:rFonts w:hint="eastAsia"/>
        </w:rPr>
        <w:t>第五章 刑法与民法</w:t>
      </w:r>
    </w:p>
    <w:p>
      <w:r>
        <w:rPr>
          <w:rFonts w:hint="eastAsia"/>
        </w:rPr>
        <w:t>第一节 刑法</w:t>
      </w:r>
    </w:p>
    <w:p>
      <w:r>
        <w:rPr>
          <w:rFonts w:hint="eastAsia"/>
        </w:rPr>
        <w:t>一、刑法的理念和基本原则</w:t>
      </w:r>
    </w:p>
    <w:p>
      <w:r>
        <w:rPr>
          <w:rFonts w:hint="eastAsia"/>
        </w:rPr>
        <w:t>（一）刑法的理念</w:t>
      </w:r>
    </w:p>
    <w:p>
      <w:r>
        <w:rPr>
          <w:rFonts w:hint="eastAsia"/>
        </w:rPr>
        <w:t>*（二）刑法的基本原则</w:t>
      </w:r>
    </w:p>
    <w:p>
      <w:r>
        <w:rPr>
          <w:rFonts w:hint="eastAsia"/>
        </w:rPr>
        <w:t>二、犯罪与犯罪构成</w:t>
      </w:r>
    </w:p>
    <w:p>
      <w:r>
        <w:rPr>
          <w:rFonts w:hint="eastAsia"/>
        </w:rPr>
        <w:t>*（一）犯罪</w:t>
      </w:r>
    </w:p>
    <w:p>
      <w:r>
        <w:rPr>
          <w:rFonts w:hint="eastAsia"/>
        </w:rPr>
        <w:t>犯罪就是危害社会的，依法应当受到刑罚处罚的行为。一切犯罪行为均具有以下三个特征∶</w:t>
      </w:r>
    </w:p>
    <w:p>
      <w:pPr>
        <w:numPr>
          <w:ilvl w:val="0"/>
          <w:numId w:val="8"/>
        </w:numPr>
      </w:pPr>
      <w:r>
        <w:rPr>
          <w:rFonts w:hint="eastAsia"/>
        </w:rPr>
        <w:t>刑事违法性;（2）社会危害性;（3）应受刑罚处罚性。</w:t>
      </w:r>
    </w:p>
    <w:p>
      <w:r>
        <w:rPr>
          <w:rFonts w:hint="eastAsia"/>
        </w:rPr>
        <w:t>*（二）犯罪构成</w:t>
      </w:r>
    </w:p>
    <w:p>
      <w:r>
        <w:rPr>
          <w:rFonts w:hint="eastAsia"/>
        </w:rPr>
        <w:t>犯罪构成，是指刑法规定的成立犯罪必须具备的要件总和。犯罪构成一般包括四个方面的一般要件∶</w:t>
      </w:r>
    </w:p>
    <w:p>
      <w:r>
        <w:rPr>
          <w:rFonts w:hint="eastAsia"/>
        </w:rPr>
        <w:t>（1）犯罪客体;（2）犯罪的客观方面;</w:t>
      </w:r>
    </w:p>
    <w:p>
      <w:r>
        <w:rPr>
          <w:rFonts w:hint="eastAsia"/>
        </w:rPr>
        <w:t>（3）犯罪主体;（4）犯罪的主观方面。</w:t>
      </w:r>
    </w:p>
    <w:p/>
    <w:p>
      <w:r>
        <w:rPr>
          <w:rFonts w:hint="eastAsia"/>
        </w:rPr>
        <w:t>三、正当防卫与紧急避险</w:t>
      </w:r>
    </w:p>
    <w:p>
      <w:r>
        <w:rPr>
          <w:rFonts w:hint="eastAsia"/>
        </w:rPr>
        <w:t>*（一）正当防卫的概念与条件正当防卫必须同时具备的条件∶</w:t>
      </w:r>
    </w:p>
    <w:p>
      <w:r>
        <w:rPr>
          <w:rFonts w:hint="eastAsia"/>
        </w:rPr>
        <w:t>（1）必须是为了使国家、公共利益、本人或者他人的人身、财产权利和其他权利免受不法侵害而实施的;</w:t>
      </w:r>
    </w:p>
    <w:p>
      <w:r>
        <w:rPr>
          <w:rFonts w:hint="eastAsia"/>
        </w:rPr>
        <w:t>（2）必须有不法侵害行为发生;</w:t>
      </w:r>
    </w:p>
    <w:p>
      <w:r>
        <w:rPr>
          <w:rFonts w:hint="eastAsia"/>
        </w:rPr>
        <w:t>（3）必须是正在进行的不法侵害;</w:t>
      </w:r>
    </w:p>
    <w:p>
      <w:r>
        <w:rPr>
          <w:rFonts w:hint="eastAsia"/>
        </w:rPr>
        <w:t>（4）必须是针对不法侵害本人实行;</w:t>
      </w:r>
    </w:p>
    <w:p>
      <w:r>
        <w:rPr>
          <w:rFonts w:hint="eastAsia"/>
        </w:rPr>
        <w:t>（5）不能超过必要限度造成重大损害。</w:t>
      </w:r>
    </w:p>
    <w:p>
      <w:r>
        <w:rPr>
          <w:rFonts w:hint="eastAsia"/>
        </w:rPr>
        <w:t>（二）紧急避险的概念与条件</w:t>
      </w:r>
    </w:p>
    <w:p/>
    <w:p>
      <w:r>
        <w:rPr>
          <w:rFonts w:hint="eastAsia"/>
        </w:rPr>
        <w:t>*四、未完成罪</w:t>
      </w:r>
    </w:p>
    <w:p>
      <w:r>
        <w:rPr>
          <w:rFonts w:hint="eastAsia"/>
        </w:rPr>
        <w:t>（一）犯罪预备的概念、成立条件及其处罚</w:t>
      </w:r>
    </w:p>
    <w:p>
      <w:r>
        <w:rPr>
          <w:rFonts w:hint="eastAsia"/>
        </w:rPr>
        <w:t>（一）犯罪未遂的概念、成立条件及其处罚</w:t>
      </w:r>
    </w:p>
    <w:p>
      <w:r>
        <w:rPr>
          <w:rFonts w:hint="eastAsia"/>
        </w:rPr>
        <w:t>（一）犯罪中止的概念、成立条件及其处罚</w:t>
      </w:r>
    </w:p>
    <w:p>
      <w:r>
        <w:rPr>
          <w:rFonts w:hint="eastAsia"/>
        </w:rPr>
        <w:t>*五、刑罚的概念与功能及其刑种</w:t>
      </w:r>
    </w:p>
    <w:p>
      <w:r>
        <w:rPr>
          <w:rFonts w:hint="eastAsia"/>
        </w:rPr>
        <w:t>（一）刑罚的概念</w:t>
      </w:r>
    </w:p>
    <w:p>
      <w:r>
        <w:rPr>
          <w:rFonts w:hint="eastAsia"/>
        </w:rPr>
        <w:t>（二）刑罚的功能</w:t>
      </w:r>
    </w:p>
    <w:p>
      <w:r>
        <w:rPr>
          <w:rFonts w:hint="eastAsia"/>
        </w:rPr>
        <w:t>（三）刑罚的种类</w:t>
      </w:r>
    </w:p>
    <w:p/>
    <w:p>
      <w:pPr>
        <w:numPr>
          <w:ilvl w:val="0"/>
          <w:numId w:val="9"/>
        </w:numPr>
      </w:pPr>
      <w:r>
        <w:rPr>
          <w:rFonts w:hint="eastAsia"/>
        </w:rPr>
        <w:t>*刑法分则中的几种职务犯罪</w:t>
      </w:r>
    </w:p>
    <w:p>
      <w:pPr>
        <w:numPr>
          <w:ilvl w:val="0"/>
          <w:numId w:val="10"/>
        </w:numPr>
      </w:pPr>
      <w:r>
        <w:rPr>
          <w:rFonts w:hint="eastAsia"/>
        </w:rPr>
        <w:t>贪污罪及其犯罪构成</w:t>
      </w:r>
    </w:p>
    <w:p>
      <w:pPr>
        <w:numPr>
          <w:ilvl w:val="0"/>
          <w:numId w:val="10"/>
        </w:numPr>
      </w:pPr>
      <w:r>
        <w:rPr>
          <w:rFonts w:hint="eastAsia"/>
        </w:rPr>
        <w:t>受贿罪及其犯罪构成</w:t>
      </w:r>
    </w:p>
    <w:p>
      <w:r>
        <w:rPr>
          <w:rFonts w:hint="eastAsia"/>
        </w:rPr>
        <w:t>（三）渎职罪及其犯罪构成</w:t>
      </w:r>
    </w:p>
    <w:p/>
    <w:p>
      <w:r>
        <w:rPr>
          <w:rFonts w:hint="eastAsia"/>
        </w:rPr>
        <w:t>第二节 民法</w:t>
      </w:r>
    </w:p>
    <w:p>
      <w:r>
        <w:rPr>
          <w:rFonts w:hint="eastAsia"/>
        </w:rPr>
        <w:t>*一、民法的概念、调整对象、基本原则</w:t>
      </w:r>
    </w:p>
    <w:p>
      <w:r>
        <w:rPr>
          <w:rFonts w:hint="eastAsia"/>
        </w:rPr>
        <w:t>*二、民事主体</w:t>
      </w:r>
    </w:p>
    <w:p>
      <w:r>
        <w:rPr>
          <w:rFonts w:hint="eastAsia"/>
        </w:rPr>
        <w:t>（一）自然人的概念与分类</w:t>
      </w:r>
    </w:p>
    <w:p>
      <w:r>
        <w:rPr>
          <w:rFonts w:hint="eastAsia"/>
        </w:rPr>
        <w:t>自然人是指基于出生而获得生命、具有生理属性的人类个体。自然人是最重要的民事主体。各国民法典都根据-一个人是否具有正常的认识及判断能力以及丧失这种能力的程度，把自然人分为以下几种∶</w:t>
      </w:r>
    </w:p>
    <w:p>
      <w:pPr>
        <w:numPr>
          <w:ilvl w:val="0"/>
          <w:numId w:val="11"/>
        </w:numPr>
      </w:pPr>
      <w:r>
        <w:rPr>
          <w:rFonts w:hint="eastAsia"/>
        </w:rPr>
        <w:t>完全行为能力人</w:t>
      </w:r>
    </w:p>
    <w:p>
      <w:pPr>
        <w:numPr>
          <w:ilvl w:val="0"/>
          <w:numId w:val="11"/>
        </w:numPr>
      </w:pPr>
      <w:r>
        <w:rPr>
          <w:rFonts w:hint="eastAsia"/>
        </w:rPr>
        <w:t>无行为能力人</w:t>
      </w:r>
    </w:p>
    <w:p>
      <w:pPr>
        <w:numPr>
          <w:ilvl w:val="0"/>
          <w:numId w:val="11"/>
        </w:numPr>
      </w:pPr>
      <w:r>
        <w:rPr>
          <w:rFonts w:hint="eastAsia"/>
        </w:rPr>
        <w:t>限制行为能力人</w:t>
      </w:r>
    </w:p>
    <w:p/>
    <w:p>
      <w:pPr>
        <w:numPr>
          <w:ilvl w:val="0"/>
          <w:numId w:val="10"/>
        </w:numPr>
      </w:pPr>
      <w:r>
        <w:rPr>
          <w:rFonts w:hint="eastAsia"/>
        </w:rPr>
        <w:t>*法人的概念与特征</w:t>
      </w:r>
    </w:p>
    <w:p>
      <w:r>
        <w:rPr>
          <w:rFonts w:hint="eastAsia"/>
        </w:rPr>
        <w:t>1、法人的概念与特征</w:t>
      </w:r>
    </w:p>
    <w:p>
      <w:r>
        <w:rPr>
          <w:rFonts w:hint="eastAsia"/>
        </w:rPr>
        <w:t>法人，是指具有民事权利能力和民事行为能力，依法独立享有民事权利和承担民事义务的社会组织。</w:t>
      </w:r>
    </w:p>
    <w:p>
      <w:r>
        <w:rPr>
          <w:rFonts w:hint="eastAsia"/>
        </w:rPr>
        <w:t>（1）依法成立</w:t>
      </w:r>
    </w:p>
    <w:p>
      <w:r>
        <w:rPr>
          <w:rFonts w:hint="eastAsia"/>
        </w:rPr>
        <w:t>（2）有必要的财产或者经费</w:t>
      </w:r>
    </w:p>
    <w:p>
      <w:r>
        <w:rPr>
          <w:rFonts w:hint="eastAsia"/>
        </w:rPr>
        <w:t>（3）有自己的名称组织机构和场所</w:t>
      </w:r>
    </w:p>
    <w:p>
      <w:r>
        <w:rPr>
          <w:rFonts w:hint="eastAsia"/>
        </w:rPr>
        <w:t>（4）能独立承担民事责任</w:t>
      </w:r>
    </w:p>
    <w:p>
      <w:r>
        <w:rPr>
          <w:rFonts w:hint="eastAsia"/>
        </w:rPr>
        <w:t>*2、我国对法人的分类</w:t>
      </w:r>
    </w:p>
    <w:p>
      <w:r>
        <w:rPr>
          <w:rFonts w:hint="eastAsia"/>
        </w:rPr>
        <w:t>我国《民法典》关于法人的分类∶营利法人、非营利法人、特别法人。</w:t>
      </w:r>
    </w:p>
    <w:p>
      <w:r>
        <w:rPr>
          <w:rFonts w:hint="eastAsia"/>
        </w:rPr>
        <w:t>三、民事法律行为</w:t>
      </w:r>
    </w:p>
    <w:p>
      <w:r>
        <w:rPr>
          <w:rFonts w:hint="eastAsia"/>
        </w:rPr>
        <w:t>（一）民事法律行为的概念与特征</w:t>
      </w:r>
    </w:p>
    <w:p>
      <w:r>
        <w:rPr>
          <w:rFonts w:hint="eastAsia"/>
        </w:rPr>
        <w:t>*（二）民事法律行为的有效条件</w:t>
      </w:r>
    </w:p>
    <w:p>
      <w:r>
        <w:rPr>
          <w:rFonts w:hint="eastAsia"/>
        </w:rPr>
        <w:t>1、行为人具有相应的民事行为能力</w:t>
      </w:r>
    </w:p>
    <w:p>
      <w:r>
        <w:rPr>
          <w:rFonts w:hint="eastAsia"/>
        </w:rPr>
        <w:t>2、意思表示真实</w:t>
      </w:r>
    </w:p>
    <w:p>
      <w:r>
        <w:rPr>
          <w:rFonts w:hint="eastAsia"/>
        </w:rPr>
        <w:t>3、内容合法</w:t>
      </w:r>
    </w:p>
    <w:p>
      <w:r>
        <w:rPr>
          <w:rFonts w:hint="eastAsia"/>
        </w:rPr>
        <w:t>4、形式合法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7ADC6"/>
    <w:multiLevelType w:val="singleLevel"/>
    <w:tmpl w:val="9E57ADC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BAA269D"/>
    <w:multiLevelType w:val="singleLevel"/>
    <w:tmpl w:val="ABAA269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9A113E5"/>
    <w:multiLevelType w:val="singleLevel"/>
    <w:tmpl w:val="E9A113E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AFF0789"/>
    <w:multiLevelType w:val="singleLevel"/>
    <w:tmpl w:val="EAFF0789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4">
    <w:nsid w:val="F0141A44"/>
    <w:multiLevelType w:val="singleLevel"/>
    <w:tmpl w:val="F0141A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121FD8F5"/>
    <w:multiLevelType w:val="singleLevel"/>
    <w:tmpl w:val="121FD8F5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1B21CC78"/>
    <w:multiLevelType w:val="singleLevel"/>
    <w:tmpl w:val="1B21CC78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7">
    <w:nsid w:val="1E3DEAF6"/>
    <w:multiLevelType w:val="singleLevel"/>
    <w:tmpl w:val="1E3DEAF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2089E903"/>
    <w:multiLevelType w:val="singleLevel"/>
    <w:tmpl w:val="2089E9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6C27EBDC"/>
    <w:multiLevelType w:val="singleLevel"/>
    <w:tmpl w:val="6C27EBD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7BD492E1"/>
    <w:multiLevelType w:val="singleLevel"/>
    <w:tmpl w:val="7BD492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5MzczZDkxODRlNDhmZDgyMTRiZjhmMjQ3YTA0MTQifQ=="/>
  </w:docVars>
  <w:rsids>
    <w:rsidRoot w:val="00C554B1"/>
    <w:rsid w:val="004631F9"/>
    <w:rsid w:val="009002CA"/>
    <w:rsid w:val="00C554B1"/>
    <w:rsid w:val="2800043C"/>
    <w:rsid w:val="3656322C"/>
    <w:rsid w:val="5BFF3ABB"/>
    <w:rsid w:val="EFB3BD88"/>
    <w:rsid w:val="FFDF25EB"/>
    <w:rsid w:val="FFEFB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1633</Words>
  <Characters>1633</Characters>
  <Lines>12</Lines>
  <Paragraphs>3</Paragraphs>
  <TotalTime>0</TotalTime>
  <ScaleCrop>false</ScaleCrop>
  <LinksUpToDate>false</LinksUpToDate>
  <CharactersWithSpaces>1649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2023-01-05T09:47:00Z</dcterms:created>
  <dc:creator>魏雅洁</dc:creator>
  <cp:lastModifiedBy>baixin</cp:lastModifiedBy>
  <dcterms:modified xsi:type="dcterms:W3CDTF">2023-01-12T09:29:24Z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F4D47236619A430ABB31F18A049DC926</vt:lpwstr>
  </property>
</Properties>
</file>