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r>
        <w:rPr>
          <w:rFonts w:hint="eastAsia"/>
          <w:b/>
          <w:bCs/>
          <w:sz w:val="32"/>
          <w:szCs w:val="32"/>
          <w:lang w:val="en-US" w:eastAsia="zh-CN"/>
        </w:rPr>
        <w:t>2023年在职研究生招生考试大纲</w:t>
      </w:r>
    </w:p>
    <w:p>
      <w:pPr>
        <w:jc w:val="center"/>
        <w:rPr>
          <w:rFonts w:hint="eastAsia"/>
          <w:b/>
          <w:bCs/>
          <w:sz w:val="32"/>
          <w:szCs w:val="32"/>
          <w:lang w:val="en-US" w:eastAsia="zh-CN"/>
        </w:rPr>
      </w:pPr>
      <w:r>
        <w:rPr>
          <w:rFonts w:hint="eastAsia"/>
          <w:b/>
          <w:bCs/>
          <w:sz w:val="32"/>
          <w:szCs w:val="32"/>
          <w:lang w:val="en-US" w:eastAsia="zh-CN"/>
        </w:rPr>
        <w:t>公共管理专业基础理论</w:t>
      </w:r>
    </w:p>
    <w:p>
      <w:pPr>
        <w:numPr>
          <w:ilvl w:val="0"/>
          <w:numId w:val="1"/>
        </w:numPr>
        <w:jc w:val="left"/>
        <w:rPr>
          <w:rFonts w:hint="eastAsia"/>
          <w:b/>
          <w:bCs/>
          <w:sz w:val="24"/>
          <w:szCs w:val="24"/>
          <w:lang w:val="en-US" w:eastAsia="zh-CN"/>
        </w:rPr>
      </w:pPr>
      <w:r>
        <w:rPr>
          <w:rFonts w:hint="eastAsia"/>
          <w:b/>
          <w:bCs/>
          <w:sz w:val="24"/>
          <w:szCs w:val="24"/>
          <w:lang w:val="en-US" w:eastAsia="zh-CN"/>
        </w:rPr>
        <w:t>参考资料</w:t>
      </w:r>
    </w:p>
    <w:p>
      <w:pPr>
        <w:numPr>
          <w:ilvl w:val="0"/>
          <w:numId w:val="0"/>
        </w:numPr>
        <w:jc w:val="left"/>
        <w:rPr>
          <w:rFonts w:hint="eastAsia"/>
          <w:b/>
          <w:bCs/>
          <w:sz w:val="24"/>
          <w:szCs w:val="24"/>
          <w:lang w:val="en-US" w:eastAsia="zh-CN"/>
        </w:rPr>
      </w:pPr>
      <w:r>
        <w:rPr>
          <w:rFonts w:hint="eastAsia"/>
          <w:b/>
          <w:bCs/>
          <w:sz w:val="24"/>
          <w:szCs w:val="24"/>
          <w:lang w:val="en-US" w:eastAsia="zh-CN"/>
        </w:rPr>
        <w:t>1.《行政管理学》（第六版），夏书章主编，高等教育出版社、中山大学出版社，2018年5月；</w:t>
      </w:r>
    </w:p>
    <w:p>
      <w:pPr>
        <w:numPr>
          <w:ilvl w:val="0"/>
          <w:numId w:val="0"/>
        </w:numPr>
        <w:jc w:val="left"/>
        <w:rPr>
          <w:rFonts w:hint="eastAsia"/>
          <w:b/>
          <w:bCs/>
          <w:sz w:val="24"/>
          <w:szCs w:val="24"/>
          <w:lang w:val="en-US" w:eastAsia="zh-CN"/>
        </w:rPr>
      </w:pPr>
      <w:r>
        <w:rPr>
          <w:rFonts w:hint="eastAsia"/>
          <w:b/>
          <w:bCs/>
          <w:sz w:val="24"/>
          <w:szCs w:val="24"/>
          <w:lang w:val="en-US" w:eastAsia="zh-CN"/>
        </w:rPr>
        <w:t>2.《中共中央关于制定国民经济和社会发展第十四个五年规划和二〇三五年远景目标的建议》；</w:t>
      </w:r>
    </w:p>
    <w:p>
      <w:pPr>
        <w:numPr>
          <w:ilvl w:val="0"/>
          <w:numId w:val="0"/>
        </w:numPr>
        <w:jc w:val="left"/>
        <w:rPr>
          <w:rFonts w:hint="eastAsia"/>
          <w:b/>
          <w:bCs/>
          <w:sz w:val="24"/>
          <w:szCs w:val="24"/>
          <w:lang w:val="en-US" w:eastAsia="zh-CN"/>
        </w:rPr>
      </w:pPr>
      <w:r>
        <w:rPr>
          <w:rFonts w:hint="eastAsia"/>
          <w:b/>
          <w:bCs/>
          <w:sz w:val="24"/>
          <w:szCs w:val="24"/>
          <w:lang w:val="en-US" w:eastAsia="zh-CN"/>
        </w:rPr>
        <w:t>3.《高举中国特色社会主义伟大旗帜 为全面建设社会主义现代化国家而团结奋斗——在中国共产党第二十次全国代表大会上的报告》（重点是第四、六、九、十一部分）。</w:t>
      </w:r>
    </w:p>
    <w:p>
      <w:pPr>
        <w:numPr>
          <w:ilvl w:val="0"/>
          <w:numId w:val="1"/>
        </w:numPr>
        <w:ind w:left="0" w:leftChars="0" w:firstLine="0" w:firstLineChars="0"/>
        <w:jc w:val="left"/>
        <w:rPr>
          <w:rFonts w:hint="eastAsia"/>
          <w:b/>
          <w:bCs/>
          <w:sz w:val="24"/>
          <w:szCs w:val="24"/>
          <w:lang w:val="en-US" w:eastAsia="zh-CN"/>
        </w:rPr>
      </w:pPr>
      <w:r>
        <w:rPr>
          <w:rFonts w:hint="eastAsia"/>
          <w:b/>
          <w:bCs/>
          <w:sz w:val="24"/>
          <w:szCs w:val="24"/>
          <w:lang w:val="en-US" w:eastAsia="zh-CN"/>
        </w:rPr>
        <w:t>《行政管理学》重点章节（★）提示</w:t>
      </w:r>
    </w:p>
    <w:p>
      <w:pPr>
        <w:numPr>
          <w:ilvl w:val="0"/>
          <w:numId w:val="0"/>
        </w:numPr>
        <w:ind w:leftChars="0"/>
        <w:jc w:val="left"/>
        <w:rPr>
          <w:rFonts w:hint="eastAsia"/>
          <w:b/>
          <w:bCs/>
          <w:sz w:val="24"/>
          <w:szCs w:val="24"/>
          <w:lang w:val="en-US" w:eastAsia="zh-CN"/>
        </w:rPr>
      </w:pPr>
    </w:p>
    <w:p>
      <w:pPr>
        <w:numPr>
          <w:ilvl w:val="0"/>
          <w:numId w:val="0"/>
        </w:numPr>
        <w:ind w:leftChars="0"/>
        <w:jc w:val="left"/>
        <w:rPr>
          <w:rFonts w:hint="default"/>
          <w:b/>
          <w:bCs/>
          <w:sz w:val="24"/>
          <w:szCs w:val="24"/>
          <w:lang w:val="en-US" w:eastAsia="zh-CN"/>
        </w:rPr>
      </w:pPr>
      <w:bookmarkStart w:id="0" w:name="_GoBack"/>
      <w:bookmarkEnd w:id="0"/>
      <w:r>
        <w:rPr>
          <w:rFonts w:hint="eastAsia"/>
          <w:b/>
          <w:bCs/>
          <w:sz w:val="24"/>
          <w:szCs w:val="24"/>
          <w:lang w:val="en-US" w:eastAsia="zh-CN"/>
        </w:rPr>
        <w:t>第一章 导论</w:t>
      </w:r>
    </w:p>
    <w:p>
      <w:pPr>
        <w:widowControl w:val="0"/>
        <w:numPr>
          <w:ilvl w:val="0"/>
          <w:numId w:val="0"/>
        </w:numPr>
        <w:jc w:val="left"/>
        <w:rPr>
          <w:rFonts w:hint="default"/>
          <w:b w:val="0"/>
          <w:bCs w:val="0"/>
          <w:sz w:val="24"/>
          <w:szCs w:val="24"/>
          <w:lang w:val="en-US" w:eastAsia="zh-CN"/>
        </w:rPr>
      </w:pPr>
      <w:r>
        <w:rPr>
          <w:rFonts w:hint="eastAsia"/>
          <w:b w:val="0"/>
          <w:bCs w:val="0"/>
          <w:sz w:val="24"/>
          <w:szCs w:val="24"/>
          <w:lang w:val="en-US" w:eastAsia="zh-CN"/>
        </w:rPr>
        <w:t>第一节 行政管理与行政管理学</w:t>
      </w:r>
    </w:p>
    <w:p>
      <w:pPr>
        <w:widowControl w:val="0"/>
        <w:numPr>
          <w:ilvl w:val="0"/>
          <w:numId w:val="0"/>
        </w:numPr>
        <w:jc w:val="left"/>
        <w:rPr>
          <w:rFonts w:hint="eastAsia"/>
          <w:b w:val="0"/>
          <w:bCs w:val="0"/>
          <w:sz w:val="24"/>
          <w:szCs w:val="24"/>
          <w:lang w:val="en-US" w:eastAsia="zh-CN"/>
        </w:rPr>
      </w:pPr>
      <w:r>
        <w:rPr>
          <w:rFonts w:hint="eastAsia"/>
          <w:b w:val="0"/>
          <w:bCs w:val="0"/>
          <w:sz w:val="24"/>
          <w:szCs w:val="24"/>
          <w:lang w:val="en-US" w:eastAsia="zh-CN"/>
        </w:rPr>
        <w:t>一、行政管理在社会生活中的地位和作用</w:t>
      </w:r>
    </w:p>
    <w:p>
      <w:pPr>
        <w:widowControl w:val="0"/>
        <w:numPr>
          <w:ilvl w:val="0"/>
          <w:numId w:val="0"/>
        </w:numPr>
        <w:jc w:val="left"/>
        <w:rPr>
          <w:rFonts w:hint="eastAsia"/>
          <w:b w:val="0"/>
          <w:bCs w:val="0"/>
          <w:sz w:val="24"/>
          <w:szCs w:val="24"/>
          <w:lang w:val="en-US" w:eastAsia="zh-CN"/>
        </w:rPr>
      </w:pPr>
      <w:r>
        <w:rPr>
          <w:rFonts w:hint="eastAsia"/>
          <w:b w:val="0"/>
          <w:bCs w:val="0"/>
          <w:sz w:val="24"/>
          <w:szCs w:val="24"/>
          <w:lang w:val="en-US" w:eastAsia="zh-CN"/>
        </w:rPr>
        <w:t>二、行政管理学的创立及其发展状况</w:t>
      </w:r>
      <w:r>
        <w:rPr>
          <w:rFonts w:hint="eastAsia"/>
          <w:b/>
          <w:bCs/>
          <w:sz w:val="24"/>
          <w:szCs w:val="24"/>
          <w:lang w:val="en-US" w:eastAsia="zh-CN"/>
        </w:rPr>
        <w:t>（★）</w:t>
      </w:r>
    </w:p>
    <w:p>
      <w:pPr>
        <w:widowControl w:val="0"/>
        <w:numPr>
          <w:ilvl w:val="0"/>
          <w:numId w:val="0"/>
        </w:numPr>
        <w:jc w:val="left"/>
        <w:rPr>
          <w:rFonts w:hint="eastAsia"/>
          <w:b w:val="0"/>
          <w:bCs w:val="0"/>
          <w:sz w:val="24"/>
          <w:szCs w:val="24"/>
          <w:lang w:val="en-US" w:eastAsia="zh-CN"/>
        </w:rPr>
      </w:pPr>
      <w:r>
        <w:rPr>
          <w:rFonts w:hint="eastAsia"/>
          <w:b w:val="0"/>
          <w:bCs w:val="0"/>
          <w:sz w:val="24"/>
          <w:szCs w:val="24"/>
          <w:lang w:val="en-US" w:eastAsia="zh-CN"/>
        </w:rPr>
        <w:t>三、行政管理学研究的对象、内容和方法</w:t>
      </w:r>
    </w:p>
    <w:p>
      <w:pPr>
        <w:widowControl w:val="0"/>
        <w:numPr>
          <w:ilvl w:val="0"/>
          <w:numId w:val="0"/>
        </w:numPr>
        <w:jc w:val="left"/>
        <w:rPr>
          <w:rFonts w:hint="eastAsia"/>
          <w:b w:val="0"/>
          <w:bCs w:val="0"/>
          <w:sz w:val="24"/>
          <w:szCs w:val="24"/>
          <w:lang w:val="en-US" w:eastAsia="zh-CN"/>
        </w:rPr>
      </w:pPr>
      <w:r>
        <w:rPr>
          <w:rFonts w:hint="eastAsia"/>
          <w:b w:val="0"/>
          <w:bCs w:val="0"/>
          <w:sz w:val="24"/>
          <w:szCs w:val="24"/>
          <w:lang w:val="en-US" w:eastAsia="zh-CN"/>
        </w:rPr>
        <w:t>第二节 行政管理学在中国</w:t>
      </w:r>
    </w:p>
    <w:p>
      <w:pPr>
        <w:widowControl w:val="0"/>
        <w:numPr>
          <w:ilvl w:val="0"/>
          <w:numId w:val="0"/>
        </w:numPr>
        <w:jc w:val="left"/>
        <w:rPr>
          <w:rFonts w:hint="eastAsia"/>
          <w:b w:val="0"/>
          <w:bCs w:val="0"/>
          <w:sz w:val="24"/>
          <w:szCs w:val="24"/>
          <w:lang w:val="en-US" w:eastAsia="zh-CN"/>
        </w:rPr>
      </w:pPr>
      <w:r>
        <w:rPr>
          <w:rFonts w:hint="eastAsia"/>
          <w:b w:val="0"/>
          <w:bCs w:val="0"/>
          <w:sz w:val="24"/>
          <w:szCs w:val="24"/>
          <w:lang w:val="en-US" w:eastAsia="zh-CN"/>
        </w:rPr>
        <w:t>一、20世纪30年代即已引进的行政学</w:t>
      </w:r>
    </w:p>
    <w:p>
      <w:pPr>
        <w:widowControl w:val="0"/>
        <w:numPr>
          <w:ilvl w:val="0"/>
          <w:numId w:val="0"/>
        </w:numPr>
        <w:jc w:val="left"/>
        <w:rPr>
          <w:rFonts w:hint="default"/>
          <w:b w:val="0"/>
          <w:bCs w:val="0"/>
          <w:sz w:val="24"/>
          <w:szCs w:val="24"/>
          <w:lang w:val="en-US" w:eastAsia="zh-CN"/>
        </w:rPr>
      </w:pPr>
      <w:r>
        <w:rPr>
          <w:rFonts w:hint="eastAsia"/>
          <w:b w:val="0"/>
          <w:bCs w:val="0"/>
          <w:sz w:val="24"/>
          <w:szCs w:val="24"/>
          <w:lang w:val="en-US" w:eastAsia="zh-CN"/>
        </w:rPr>
        <w:t>二、中华人民共和国成立初期的“行政组织与管理”</w:t>
      </w:r>
      <w:r>
        <w:rPr>
          <w:rFonts w:hint="default"/>
          <w:b w:val="0"/>
          <w:bCs w:val="0"/>
          <w:sz w:val="24"/>
          <w:szCs w:val="24"/>
          <w:lang w:val="en-US" w:eastAsia="zh-CN"/>
        </w:rPr>
        <w:t>及其中断</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三、改革开放以来的行政管理学</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建设和发展中国特</w:t>
      </w:r>
      <w:r>
        <w:rPr>
          <w:rFonts w:hint="eastAsia"/>
          <w:b w:val="0"/>
          <w:bCs w:val="0"/>
          <w:sz w:val="24"/>
          <w:szCs w:val="24"/>
          <w:lang w:val="en-US" w:eastAsia="zh-CN"/>
        </w:rPr>
        <w:t>色</w:t>
      </w:r>
      <w:r>
        <w:rPr>
          <w:rFonts w:hint="default"/>
          <w:b w:val="0"/>
          <w:bCs w:val="0"/>
          <w:sz w:val="24"/>
          <w:szCs w:val="24"/>
          <w:lang w:val="en-US" w:eastAsia="zh-CN"/>
        </w:rPr>
        <w:t>社会主义行政管理学</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一、行政管理学本土化的必要性</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二、行政管理应为实现战略目标服务</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三、以习近平新时代中国特色社会主义思想建设和发展行政管理学</w:t>
      </w:r>
      <w:r>
        <w:rPr>
          <w:rFonts w:hint="eastAsia"/>
          <w:b/>
          <w:bCs/>
          <w:sz w:val="24"/>
          <w:szCs w:val="24"/>
          <w:lang w:val="en-US" w:eastAsia="zh-CN"/>
        </w:rPr>
        <w:t>（★）</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eastAsia"/>
          <w:b/>
          <w:bCs/>
          <w:sz w:val="24"/>
          <w:szCs w:val="24"/>
          <w:lang w:val="en-US" w:eastAsia="zh-CN"/>
        </w:rPr>
        <w:t xml:space="preserve">第二章 </w:t>
      </w:r>
      <w:r>
        <w:rPr>
          <w:rFonts w:hint="default"/>
          <w:b/>
          <w:bCs/>
          <w:sz w:val="24"/>
          <w:szCs w:val="24"/>
          <w:lang w:val="en-US" w:eastAsia="zh-CN"/>
        </w:rPr>
        <w:t>行政环境</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行政系统与外部环境的互动分析(★)</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一、行政环境的含义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二、行政环境的构成</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三、行政环境与外部环境的互依性</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经济</w:t>
      </w:r>
      <w:r>
        <w:rPr>
          <w:rFonts w:hint="eastAsia"/>
          <w:b w:val="0"/>
          <w:bCs w:val="0"/>
          <w:sz w:val="24"/>
          <w:szCs w:val="24"/>
          <w:lang w:val="en-US" w:eastAsia="zh-CN"/>
        </w:rPr>
        <w:t>和政治环境对行政</w:t>
      </w:r>
      <w:r>
        <w:rPr>
          <w:rFonts w:hint="default"/>
          <w:b w:val="0"/>
          <w:bCs w:val="0"/>
          <w:sz w:val="24"/>
          <w:szCs w:val="24"/>
          <w:lang w:val="en-US" w:eastAsia="zh-CN"/>
        </w:rPr>
        <w:t>系统</w:t>
      </w:r>
      <w:r>
        <w:rPr>
          <w:rFonts w:hint="eastAsia"/>
          <w:b w:val="0"/>
          <w:bCs w:val="0"/>
          <w:sz w:val="24"/>
          <w:szCs w:val="24"/>
          <w:lang w:val="en-US" w:eastAsia="zh-CN"/>
        </w:rPr>
        <w:t>的</w:t>
      </w:r>
      <w:r>
        <w:rPr>
          <w:rFonts w:hint="default"/>
          <w:b w:val="0"/>
          <w:bCs w:val="0"/>
          <w:sz w:val="24"/>
          <w:szCs w:val="24"/>
          <w:lang w:val="en-US" w:eastAsia="zh-CN"/>
        </w:rPr>
        <w:t>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一、经济环境对行政系统的影响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二、政治环境对行政系统的影响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文化、民族和宗教环境对行政系统的影响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一、文化环境对行政系统的影响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二、民族环境对行政系统的影响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三、宗教环境对行政系统的影响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第四节</w:t>
      </w:r>
      <w:r>
        <w:rPr>
          <w:rFonts w:hint="eastAsia"/>
          <w:b w:val="0"/>
          <w:bCs w:val="0"/>
          <w:sz w:val="24"/>
          <w:szCs w:val="24"/>
          <w:lang w:val="en-US" w:eastAsia="zh-CN"/>
        </w:rPr>
        <w:t xml:space="preserve"> </w:t>
      </w:r>
      <w:r>
        <w:rPr>
          <w:rFonts w:hint="default"/>
          <w:b w:val="0"/>
          <w:bCs w:val="0"/>
          <w:sz w:val="24"/>
          <w:szCs w:val="24"/>
          <w:lang w:val="en-US" w:eastAsia="zh-CN"/>
        </w:rPr>
        <w:t>自然环境和国际社会环境对行政系统的影响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一、自然环境对行政系统的影响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二、国际社会环境对行政系统的影响(★)</w:t>
      </w:r>
    </w:p>
    <w:p>
      <w:pPr>
        <w:widowControl w:val="0"/>
        <w:numPr>
          <w:ilvl w:val="0"/>
          <w:numId w:val="0"/>
        </w:numPr>
        <w:jc w:val="left"/>
        <w:rPr>
          <w:rFonts w:hint="default"/>
          <w:b w:val="0"/>
          <w:bCs w:val="0"/>
          <w:sz w:val="24"/>
          <w:szCs w:val="24"/>
          <w:lang w:val="en-US" w:eastAsia="zh-CN"/>
        </w:rPr>
      </w:pPr>
      <w:r>
        <w:rPr>
          <w:rFonts w:hint="eastAsia"/>
          <w:b w:val="0"/>
          <w:bCs w:val="0"/>
          <w:sz w:val="24"/>
          <w:szCs w:val="24"/>
          <w:lang w:val="en-US" w:eastAsia="zh-CN"/>
        </w:rPr>
        <w:t>第五节 创建良好的外部环境</w:t>
      </w:r>
      <w:r>
        <w:rPr>
          <w:rFonts w:hint="default"/>
          <w:b w:val="0"/>
          <w:bCs w:val="0"/>
          <w:sz w:val="24"/>
          <w:szCs w:val="24"/>
          <w:lang w:val="en-US" w:eastAsia="zh-CN"/>
        </w:rPr>
        <w:t>(★)</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一、创建良好的经济环境</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二、创建良好的政治环境</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三、创建良好的文化、民族和宗教环境</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四、创建良好的国际社会环境</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val="0"/>
          <w:bCs w:val="0"/>
          <w:sz w:val="24"/>
          <w:szCs w:val="24"/>
          <w:lang w:val="en-US" w:eastAsia="zh-CN"/>
        </w:rPr>
      </w:pPr>
      <w:r>
        <w:rPr>
          <w:rFonts w:hint="default"/>
          <w:b/>
          <w:bCs/>
          <w:sz w:val="24"/>
          <w:szCs w:val="24"/>
          <w:lang w:val="en-US" w:eastAsia="zh-CN"/>
        </w:rPr>
        <w:t>第三章</w:t>
      </w:r>
      <w:r>
        <w:rPr>
          <w:rFonts w:hint="eastAsia"/>
          <w:b/>
          <w:bCs/>
          <w:sz w:val="24"/>
          <w:szCs w:val="24"/>
          <w:lang w:val="en-US" w:eastAsia="zh-CN"/>
        </w:rPr>
        <w:t xml:space="preserve"> </w:t>
      </w:r>
      <w:r>
        <w:rPr>
          <w:rFonts w:hint="default"/>
          <w:b/>
          <w:bCs/>
          <w:sz w:val="24"/>
          <w:szCs w:val="24"/>
          <w:lang w:val="en-US" w:eastAsia="zh-CN"/>
        </w:rPr>
        <w:t>行政职能</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行政职能概述(★)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一、行政职能的含义和特点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二、行政职能体系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三、行政职能研究的意义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西</w:t>
      </w:r>
      <w:r>
        <w:rPr>
          <w:rFonts w:hint="default"/>
          <w:b w:val="0"/>
          <w:bCs w:val="0"/>
          <w:sz w:val="24"/>
          <w:szCs w:val="24"/>
          <w:lang w:val="en-US" w:eastAsia="zh-CN"/>
        </w:rPr>
        <w:t>方</w:t>
      </w:r>
      <w:r>
        <w:rPr>
          <w:rFonts w:hint="eastAsia"/>
          <w:b w:val="0"/>
          <w:bCs w:val="0"/>
          <w:sz w:val="24"/>
          <w:szCs w:val="24"/>
          <w:lang w:val="en-US" w:eastAsia="zh-CN"/>
        </w:rPr>
        <w:t>国</w:t>
      </w:r>
      <w:r>
        <w:rPr>
          <w:rFonts w:hint="default"/>
          <w:b w:val="0"/>
          <w:bCs w:val="0"/>
          <w:sz w:val="24"/>
          <w:szCs w:val="24"/>
          <w:lang w:val="en-US" w:eastAsia="zh-CN"/>
        </w:rPr>
        <w:t>家行政职能的演变</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一、前资本主义时期的行政职能</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二、自由资本主义时期的行政职能</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三、垄断资本主义时期的行政职能</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四、当代资本主义的行政职能</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转轨时期我国行政职能的转变(★)</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一、我国行政职能转变的必然性、必要性</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二、我国行政职能转变的重点</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default"/>
          <w:b/>
          <w:bCs/>
          <w:sz w:val="24"/>
          <w:szCs w:val="24"/>
          <w:lang w:val="en-US" w:eastAsia="zh-CN"/>
        </w:rPr>
        <w:t>第四章</w:t>
      </w:r>
      <w:r>
        <w:rPr>
          <w:rFonts w:hint="eastAsia"/>
          <w:b/>
          <w:bCs/>
          <w:sz w:val="24"/>
          <w:szCs w:val="24"/>
          <w:lang w:val="en-US" w:eastAsia="zh-CN"/>
        </w:rPr>
        <w:t xml:space="preserve"> </w:t>
      </w:r>
      <w:r>
        <w:rPr>
          <w:rFonts w:hint="default"/>
          <w:b/>
          <w:bCs/>
          <w:sz w:val="24"/>
          <w:szCs w:val="24"/>
          <w:lang w:val="en-US" w:eastAsia="zh-CN"/>
        </w:rPr>
        <w:t>行政组织</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行政组织概述(★)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一、行政组织的基本概念</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二、行政组织的类型</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三、行政组织结构</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行政组织理论</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一、西方国家行政组织理论的演变</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二、马克思主义的行政组织理论</w:t>
      </w:r>
      <w:r>
        <w:rPr>
          <w:rFonts w:hint="eastAsia"/>
          <w:b/>
          <w:bCs/>
          <w:sz w:val="24"/>
          <w:szCs w:val="24"/>
          <w:lang w:val="en-US" w:eastAsia="zh-CN"/>
        </w:rPr>
        <w:t>（★）</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行政组织的编制管理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一、编制管理的含义及其意义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二、编制管理的原则和方法</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default"/>
          <w:b/>
          <w:bCs/>
          <w:sz w:val="24"/>
          <w:szCs w:val="24"/>
          <w:lang w:val="en-US" w:eastAsia="zh-CN"/>
        </w:rPr>
        <w:t>第五章 行政领导</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 行政领导概述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一、领导的含义及其特点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二、领导、管理工作的专业化</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三、行政领导:含义、特点和作用</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领导者的职位、职权和责任(★)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一、行政领导者的职位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二、行政领导者的职权</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三、行政领导者的责任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四、行政领导权威(★)</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 行政领导制度</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一、民主集中制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二、集体领导、个人分工负责与行政首长负责制(★)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三、日常的具体行政领导制度</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第四节</w:t>
      </w:r>
      <w:r>
        <w:rPr>
          <w:rFonts w:hint="eastAsia"/>
          <w:b w:val="0"/>
          <w:bCs w:val="0"/>
          <w:sz w:val="24"/>
          <w:szCs w:val="24"/>
          <w:lang w:val="en-US" w:eastAsia="zh-CN"/>
        </w:rPr>
        <w:t xml:space="preserve"> </w:t>
      </w:r>
      <w:r>
        <w:rPr>
          <w:rFonts w:hint="default"/>
          <w:b w:val="0"/>
          <w:bCs w:val="0"/>
          <w:sz w:val="24"/>
          <w:szCs w:val="24"/>
          <w:lang w:val="en-US" w:eastAsia="zh-CN"/>
        </w:rPr>
        <w:t>行政领导的方法、方式和艺术</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一、行政领导方法的含义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二、根本的行政领导方法</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三、行政领导方式</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四、行政领导艺术</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第五节</w:t>
      </w:r>
      <w:r>
        <w:rPr>
          <w:rFonts w:hint="eastAsia"/>
          <w:b w:val="0"/>
          <w:bCs w:val="0"/>
          <w:sz w:val="24"/>
          <w:szCs w:val="24"/>
          <w:lang w:val="en-US" w:eastAsia="zh-CN"/>
        </w:rPr>
        <w:t xml:space="preserve"> 行</w:t>
      </w:r>
      <w:r>
        <w:rPr>
          <w:rFonts w:hint="default"/>
          <w:b w:val="0"/>
          <w:bCs w:val="0"/>
          <w:sz w:val="24"/>
          <w:szCs w:val="24"/>
          <w:lang w:val="en-US" w:eastAsia="zh-CN"/>
        </w:rPr>
        <w:t>政领导者素质结构及其优化</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一、行政领导者的素质</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二、行政领导者个人的素质结构(★)</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三、行政领导班子的素质结构及其优化</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default"/>
          <w:b/>
          <w:bCs/>
          <w:sz w:val="24"/>
          <w:szCs w:val="24"/>
          <w:lang w:val="en-US" w:eastAsia="zh-CN"/>
        </w:rPr>
        <w:t>第六章</w:t>
      </w:r>
      <w:r>
        <w:rPr>
          <w:rFonts w:hint="eastAsia"/>
          <w:b/>
          <w:bCs/>
          <w:sz w:val="24"/>
          <w:szCs w:val="24"/>
          <w:lang w:val="en-US" w:eastAsia="zh-CN"/>
        </w:rPr>
        <w:t xml:space="preserve"> </w:t>
      </w:r>
      <w:r>
        <w:rPr>
          <w:rFonts w:hint="default"/>
          <w:b/>
          <w:bCs/>
          <w:sz w:val="24"/>
          <w:szCs w:val="24"/>
          <w:lang w:val="en-US" w:eastAsia="zh-CN"/>
        </w:rPr>
        <w:t>人事行政</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人事管理、人事行政和人力资源管理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一、人事管理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二、人事行政</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三、人力资源管理(★)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国家公务员制度</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一、西方国家公务员制度</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二、中国公务员制度(★)</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中国人事行政的变革</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一、政府雇员制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二、竞争上岗和公开选拔领导干部</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三、绩效考核创新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四、公务员职务与职级并行制度改革(★)</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default"/>
          <w:b/>
          <w:bCs/>
          <w:sz w:val="24"/>
          <w:szCs w:val="24"/>
          <w:lang w:val="en-US" w:eastAsia="zh-CN"/>
        </w:rPr>
        <w:t>第七章</w:t>
      </w:r>
      <w:r>
        <w:rPr>
          <w:rFonts w:hint="eastAsia"/>
          <w:b/>
          <w:bCs/>
          <w:sz w:val="24"/>
          <w:szCs w:val="24"/>
          <w:lang w:val="en-US" w:eastAsia="zh-CN"/>
        </w:rPr>
        <w:t xml:space="preserve"> </w:t>
      </w:r>
      <w:r>
        <w:rPr>
          <w:rFonts w:hint="default"/>
          <w:b/>
          <w:bCs/>
          <w:sz w:val="24"/>
          <w:szCs w:val="24"/>
          <w:lang w:val="en-US" w:eastAsia="zh-CN"/>
        </w:rPr>
        <w:t>公共预算</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公共预算概述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一、公共预算的历史</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二、公共预算的目标(★)</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现代公共预算制度的建立</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一、1999年前的预算管理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二、1999年以来的预算改革:迈向现代公共预算</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预算过程的参与者、职责和预算周期</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一、预算参与者及其职责</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二、预算周期(★)</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第四节</w:t>
      </w:r>
      <w:r>
        <w:rPr>
          <w:rFonts w:hint="eastAsia"/>
          <w:b w:val="0"/>
          <w:bCs w:val="0"/>
          <w:sz w:val="24"/>
          <w:szCs w:val="24"/>
          <w:lang w:val="en-US" w:eastAsia="zh-CN"/>
        </w:rPr>
        <w:t xml:space="preserve"> </w:t>
      </w:r>
      <w:r>
        <w:rPr>
          <w:rFonts w:hint="default"/>
          <w:b w:val="0"/>
          <w:bCs w:val="0"/>
          <w:sz w:val="24"/>
          <w:szCs w:val="24"/>
          <w:lang w:val="en-US" w:eastAsia="zh-CN"/>
        </w:rPr>
        <w:t>预算编制与审批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一、我国政府预算编制原则</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二、我国预算的编制、审批程序(★)</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三、部门预算编制方法</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四、政府性基金预算、国有资本经营预算和社会保险基金预算</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五、人大审查、批准政府预算</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第五节</w:t>
      </w:r>
      <w:r>
        <w:rPr>
          <w:rFonts w:hint="eastAsia"/>
          <w:b w:val="0"/>
          <w:bCs w:val="0"/>
          <w:sz w:val="24"/>
          <w:szCs w:val="24"/>
          <w:lang w:val="en-US" w:eastAsia="zh-CN"/>
        </w:rPr>
        <w:t xml:space="preserve"> </w:t>
      </w:r>
      <w:r>
        <w:rPr>
          <w:rFonts w:hint="default"/>
          <w:b w:val="0"/>
          <w:bCs w:val="0"/>
          <w:sz w:val="24"/>
          <w:szCs w:val="24"/>
          <w:lang w:val="en-US" w:eastAsia="zh-CN"/>
        </w:rPr>
        <w:t>预算执行</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一、控制与灵活性的权衡</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二、财政管理周期</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三、预算执行中需要关注的主要问题(★)</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第六节</w:t>
      </w:r>
      <w:r>
        <w:rPr>
          <w:rFonts w:hint="eastAsia"/>
          <w:b w:val="0"/>
          <w:bCs w:val="0"/>
          <w:sz w:val="24"/>
          <w:szCs w:val="24"/>
          <w:lang w:val="en-US" w:eastAsia="zh-CN"/>
        </w:rPr>
        <w:t xml:space="preserve"> </w:t>
      </w:r>
      <w:r>
        <w:rPr>
          <w:rFonts w:hint="default"/>
          <w:b w:val="0"/>
          <w:bCs w:val="0"/>
          <w:sz w:val="24"/>
          <w:szCs w:val="24"/>
          <w:lang w:val="en-US" w:eastAsia="zh-CN"/>
        </w:rPr>
        <w:t>政府决算</w:t>
      </w:r>
    </w:p>
    <w:p>
      <w:pPr>
        <w:widowControl w:val="0"/>
        <w:numPr>
          <w:ilvl w:val="0"/>
          <w:numId w:val="0"/>
        </w:numPr>
        <w:jc w:val="left"/>
        <w:rPr>
          <w:rFonts w:hint="default"/>
          <w:b w:val="0"/>
          <w:bCs w:val="0"/>
          <w:sz w:val="24"/>
          <w:szCs w:val="24"/>
          <w:lang w:val="en-US" w:eastAsia="zh-CN"/>
        </w:rPr>
      </w:pPr>
      <w:r>
        <w:rPr>
          <w:rFonts w:hint="eastAsia"/>
          <w:b w:val="0"/>
          <w:bCs w:val="0"/>
          <w:sz w:val="24"/>
          <w:szCs w:val="24"/>
          <w:lang w:val="en-US" w:eastAsia="zh-CN"/>
        </w:rPr>
        <w:t>一、</w:t>
      </w:r>
      <w:r>
        <w:rPr>
          <w:rFonts w:hint="default"/>
          <w:b w:val="0"/>
          <w:bCs w:val="0"/>
          <w:sz w:val="24"/>
          <w:szCs w:val="24"/>
          <w:lang w:val="en-US" w:eastAsia="zh-CN"/>
        </w:rPr>
        <w:t>政府决算的主要内容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二、政府决算的编制程序和方法</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三、政府决算的审查和批准</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default"/>
          <w:b/>
          <w:bCs/>
          <w:sz w:val="24"/>
          <w:szCs w:val="24"/>
          <w:lang w:val="en-US" w:eastAsia="zh-CN"/>
        </w:rPr>
        <w:t>第八章</w:t>
      </w:r>
      <w:r>
        <w:rPr>
          <w:rFonts w:hint="eastAsia"/>
          <w:b/>
          <w:bCs/>
          <w:sz w:val="24"/>
          <w:szCs w:val="24"/>
          <w:lang w:val="en-US" w:eastAsia="zh-CN"/>
        </w:rPr>
        <w:t xml:space="preserve"> </w:t>
      </w:r>
      <w:r>
        <w:rPr>
          <w:rFonts w:hint="default"/>
          <w:b/>
          <w:bCs/>
          <w:sz w:val="24"/>
          <w:szCs w:val="24"/>
          <w:lang w:val="en-US" w:eastAsia="zh-CN"/>
        </w:rPr>
        <w:t>行政信息</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行政信息概述(★)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一、行政信息的内涵</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二、行政信息管理的产生、发展及其研究视角</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三、行政信息管理标准化</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行</w:t>
      </w:r>
      <w:r>
        <w:rPr>
          <w:rFonts w:hint="default"/>
          <w:b w:val="0"/>
          <w:bCs w:val="0"/>
          <w:sz w:val="24"/>
          <w:szCs w:val="24"/>
          <w:lang w:val="en-US" w:eastAsia="zh-CN"/>
        </w:rPr>
        <w:t>政信息管理的内容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一、行政信息管理体制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二、行政信息采集管理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三、行政信息</w:t>
      </w:r>
      <w:r>
        <w:rPr>
          <w:rFonts w:hint="eastAsia"/>
          <w:b w:val="0"/>
          <w:bCs w:val="0"/>
          <w:sz w:val="24"/>
          <w:szCs w:val="24"/>
          <w:lang w:val="en-US" w:eastAsia="zh-CN"/>
        </w:rPr>
        <w:t>存储</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四、行政信息分级分类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五、行政信息公开</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六、行政信息交换共享</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行政信息开发利用</w:t>
      </w:r>
      <w:r>
        <w:rPr>
          <w:rFonts w:hint="default"/>
          <w:b w:val="0"/>
          <w:bCs w:val="0"/>
          <w:sz w:val="24"/>
          <w:szCs w:val="24"/>
          <w:lang w:val="en-US" w:eastAsia="zh-CN"/>
        </w:rPr>
        <w:t>(★)</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一、行政信息开发利用概述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二、互联网+政务服务</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三、行政信息法制建设</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eastAsia"/>
          <w:b/>
          <w:bCs/>
          <w:sz w:val="24"/>
          <w:szCs w:val="24"/>
          <w:lang w:val="en-US" w:eastAsia="zh-CN"/>
        </w:rPr>
        <w:t>第九章 政</w:t>
      </w:r>
      <w:r>
        <w:rPr>
          <w:rFonts w:hint="default"/>
          <w:b/>
          <w:bCs/>
          <w:sz w:val="24"/>
          <w:szCs w:val="24"/>
          <w:lang w:val="en-US" w:eastAsia="zh-CN"/>
        </w:rPr>
        <w:t>策过程与政策分析方法</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政策过程(★)</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一、政策议程建立</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二、政策方案形成</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三、政策决定</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四、政策执行</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五、政策评估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政策分析的方法</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一、定性分析与定量分析</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二、专门的分析方法</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eastAsia"/>
          <w:b/>
          <w:bCs/>
          <w:sz w:val="24"/>
          <w:szCs w:val="24"/>
          <w:lang w:val="en-US" w:eastAsia="zh-CN"/>
        </w:rPr>
        <w:t xml:space="preserve">第十章 </w:t>
      </w:r>
      <w:r>
        <w:rPr>
          <w:rFonts w:hint="default"/>
          <w:b/>
          <w:bCs/>
          <w:sz w:val="24"/>
          <w:szCs w:val="24"/>
          <w:lang w:val="en-US" w:eastAsia="zh-CN"/>
        </w:rPr>
        <w:t>行政沟通</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w:t>
      </w:r>
      <w:r>
        <w:rPr>
          <w:rFonts w:hint="eastAsia"/>
          <w:b w:val="0"/>
          <w:bCs w:val="0"/>
          <w:sz w:val="24"/>
          <w:szCs w:val="24"/>
          <w:lang w:val="en-US" w:eastAsia="zh-CN"/>
        </w:rPr>
        <w:t>沟通</w:t>
      </w:r>
      <w:r>
        <w:rPr>
          <w:rFonts w:hint="default"/>
          <w:b w:val="0"/>
          <w:bCs w:val="0"/>
          <w:sz w:val="24"/>
          <w:szCs w:val="24"/>
          <w:lang w:val="en-US" w:eastAsia="zh-CN"/>
        </w:rPr>
        <w:t>的概念和要素(★)</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一、行政沟通的概念</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二、沟通主体:行政组织和组织化了的个人</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三、沟通内容:行政信息</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沟通的</w:t>
      </w:r>
      <w:r>
        <w:rPr>
          <w:rFonts w:hint="default"/>
          <w:b w:val="0"/>
          <w:bCs w:val="0"/>
          <w:sz w:val="24"/>
          <w:szCs w:val="24"/>
          <w:lang w:val="en-US" w:eastAsia="zh-CN"/>
        </w:rPr>
        <w:t>机制和方法</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一、沟通渠道:质量与选择</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二、沟通对象:受众心理与状态分析(★)</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三、沟通效果对行政过程的影响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政府对外传播(★)</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一、政府对外传播的外部环境</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二、政府对外传播的两种表现形态</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三、政府对外传播中的“软销”与“硬销”</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第四节</w:t>
      </w:r>
      <w:r>
        <w:rPr>
          <w:rFonts w:hint="eastAsia"/>
          <w:b w:val="0"/>
          <w:bCs w:val="0"/>
          <w:sz w:val="24"/>
          <w:szCs w:val="24"/>
          <w:lang w:val="en-US" w:eastAsia="zh-CN"/>
        </w:rPr>
        <w:t xml:space="preserve"> </w:t>
      </w:r>
      <w:r>
        <w:rPr>
          <w:rFonts w:hint="default"/>
          <w:b w:val="0"/>
          <w:bCs w:val="0"/>
          <w:sz w:val="24"/>
          <w:szCs w:val="24"/>
          <w:lang w:val="en-US" w:eastAsia="zh-CN"/>
        </w:rPr>
        <w:t>新媒体背景下的政府传播(★)</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一、什么是新媒体</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二、新媒体对政府传播方式的影响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三、新媒体在政府传播中的应用</w:t>
      </w:r>
    </w:p>
    <w:p>
      <w:pPr>
        <w:widowControl w:val="0"/>
        <w:numPr>
          <w:ilvl w:val="0"/>
          <w:numId w:val="0"/>
        </w:numPr>
        <w:ind w:leftChars="0"/>
        <w:jc w:val="left"/>
        <w:rPr>
          <w:rFonts w:hint="default"/>
          <w:b/>
          <w:bCs/>
          <w:sz w:val="24"/>
          <w:szCs w:val="24"/>
          <w:lang w:val="en-US" w:eastAsia="zh-CN"/>
        </w:rPr>
      </w:pPr>
    </w:p>
    <w:p>
      <w:pPr>
        <w:widowControl w:val="0"/>
        <w:numPr>
          <w:ilvl w:val="0"/>
          <w:numId w:val="0"/>
        </w:numPr>
        <w:ind w:leftChars="0"/>
        <w:jc w:val="left"/>
        <w:rPr>
          <w:rFonts w:hint="default"/>
          <w:b/>
          <w:bCs/>
          <w:sz w:val="24"/>
          <w:szCs w:val="24"/>
          <w:lang w:val="en-US" w:eastAsia="zh-CN"/>
        </w:rPr>
      </w:pPr>
      <w:r>
        <w:rPr>
          <w:rFonts w:hint="eastAsia"/>
          <w:b/>
          <w:bCs/>
          <w:sz w:val="24"/>
          <w:szCs w:val="24"/>
          <w:lang w:val="en-US" w:eastAsia="zh-CN"/>
        </w:rPr>
        <w:t xml:space="preserve">第十一章 </w:t>
      </w:r>
      <w:r>
        <w:rPr>
          <w:rFonts w:hint="default"/>
          <w:b/>
          <w:bCs/>
          <w:sz w:val="24"/>
          <w:szCs w:val="24"/>
          <w:lang w:val="en-US" w:eastAsia="zh-CN"/>
        </w:rPr>
        <w:t>行政伦理</w:t>
      </w:r>
    </w:p>
    <w:p>
      <w:pPr>
        <w:widowControl w:val="0"/>
        <w:numPr>
          <w:ilvl w:val="0"/>
          <w:numId w:val="0"/>
        </w:numPr>
        <w:ind w:leftChars="0"/>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行政伦理概述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一、行政伦理的兴起背景与发展态势</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二、行政伦理的功能(★)</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行政伦理的结构与内容:组织伦理与个体伦理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一、行政组织伦理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二、行政个体伦理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行政伦理的基本问题:责任及其履行(★)</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一、主观责任与客观责任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二、内部控制与外部控制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第四节</w:t>
      </w:r>
      <w:r>
        <w:rPr>
          <w:rFonts w:hint="eastAsia"/>
          <w:b w:val="0"/>
          <w:bCs w:val="0"/>
          <w:sz w:val="24"/>
          <w:szCs w:val="24"/>
          <w:lang w:val="en-US" w:eastAsia="zh-CN"/>
        </w:rPr>
        <w:t xml:space="preserve"> </w:t>
      </w:r>
      <w:r>
        <w:rPr>
          <w:rFonts w:hint="default"/>
          <w:b w:val="0"/>
          <w:bCs w:val="0"/>
          <w:sz w:val="24"/>
          <w:szCs w:val="24"/>
          <w:lang w:val="en-US" w:eastAsia="zh-CN"/>
        </w:rPr>
        <w:t>当代中国行政伦理:规范建构与行为约束(★)</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一、当代中国行政伦理规范的来源</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二、当代中国行政伦理规范的内容</w:t>
      </w:r>
    </w:p>
    <w:p>
      <w:pPr>
        <w:widowControl w:val="0"/>
        <w:numPr>
          <w:ilvl w:val="0"/>
          <w:numId w:val="0"/>
        </w:numPr>
        <w:ind w:leftChars="0"/>
        <w:jc w:val="left"/>
        <w:rPr>
          <w:rFonts w:hint="default"/>
          <w:b/>
          <w:bCs/>
          <w:sz w:val="24"/>
          <w:szCs w:val="24"/>
          <w:lang w:val="en-US" w:eastAsia="zh-CN"/>
        </w:rPr>
      </w:pPr>
    </w:p>
    <w:p>
      <w:pPr>
        <w:widowControl w:val="0"/>
        <w:numPr>
          <w:ilvl w:val="0"/>
          <w:numId w:val="0"/>
        </w:numPr>
        <w:ind w:leftChars="0"/>
        <w:jc w:val="left"/>
        <w:rPr>
          <w:rFonts w:hint="default"/>
          <w:b/>
          <w:bCs/>
          <w:sz w:val="24"/>
          <w:szCs w:val="24"/>
          <w:lang w:val="en-US" w:eastAsia="zh-CN"/>
        </w:rPr>
      </w:pPr>
      <w:r>
        <w:rPr>
          <w:rFonts w:hint="eastAsia"/>
          <w:b/>
          <w:bCs/>
          <w:sz w:val="24"/>
          <w:szCs w:val="24"/>
          <w:lang w:val="en-US" w:eastAsia="zh-CN"/>
        </w:rPr>
        <w:t xml:space="preserve">第十二章 </w:t>
      </w:r>
      <w:r>
        <w:rPr>
          <w:rFonts w:hint="default"/>
          <w:b/>
          <w:bCs/>
          <w:sz w:val="24"/>
          <w:szCs w:val="24"/>
          <w:lang w:val="en-US" w:eastAsia="zh-CN"/>
        </w:rPr>
        <w:t>行政法治</w:t>
      </w:r>
    </w:p>
    <w:p>
      <w:pPr>
        <w:widowControl w:val="0"/>
        <w:numPr>
          <w:ilvl w:val="0"/>
          <w:numId w:val="0"/>
        </w:numPr>
        <w:ind w:leftChars="0"/>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行政法治概述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一、行政法治的含义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二、公共行政的法律逻辑</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三、西方国家法治行政的历史演</w:t>
      </w:r>
      <w:r>
        <w:rPr>
          <w:rFonts w:hint="eastAsia"/>
          <w:b w:val="0"/>
          <w:bCs w:val="0"/>
          <w:sz w:val="24"/>
          <w:szCs w:val="24"/>
          <w:lang w:val="en-US" w:eastAsia="zh-CN"/>
        </w:rPr>
        <w:t>进</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行政立法</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一、行政立法的含义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二、行政立法的权力配置</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三、行政立法监督(★)</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我国行政管理的法治化(★)</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一、我国法治行政建设的必要性、目标与具体措施</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二、我国行政管理法治化的主要内容</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eastAsia"/>
          <w:b/>
          <w:bCs/>
          <w:sz w:val="24"/>
          <w:szCs w:val="24"/>
          <w:lang w:val="en-US" w:eastAsia="zh-CN"/>
        </w:rPr>
        <w:t xml:space="preserve">第十三章 </w:t>
      </w:r>
      <w:r>
        <w:rPr>
          <w:rFonts w:hint="default"/>
          <w:b/>
          <w:bCs/>
          <w:sz w:val="24"/>
          <w:szCs w:val="24"/>
          <w:lang w:val="en-US" w:eastAsia="zh-CN"/>
        </w:rPr>
        <w:t>行政监督(★)</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行政权力制约的基本理论</w:t>
      </w:r>
    </w:p>
    <w:p>
      <w:pPr>
        <w:widowControl w:val="0"/>
        <w:numPr>
          <w:ilvl w:val="0"/>
          <w:numId w:val="0"/>
        </w:numPr>
        <w:jc w:val="left"/>
        <w:rPr>
          <w:rFonts w:hint="default"/>
          <w:b w:val="0"/>
          <w:bCs w:val="0"/>
          <w:sz w:val="24"/>
          <w:szCs w:val="24"/>
          <w:lang w:val="en-US" w:eastAsia="zh-CN"/>
        </w:rPr>
      </w:pPr>
      <w:r>
        <w:rPr>
          <w:rFonts w:hint="eastAsia"/>
          <w:b w:val="0"/>
          <w:bCs w:val="0"/>
          <w:sz w:val="24"/>
          <w:szCs w:val="24"/>
          <w:lang w:val="en-US" w:eastAsia="zh-CN"/>
        </w:rPr>
        <w:t>一、</w:t>
      </w:r>
      <w:r>
        <w:rPr>
          <w:rFonts w:hint="default"/>
          <w:b w:val="0"/>
          <w:bCs w:val="0"/>
          <w:sz w:val="24"/>
          <w:szCs w:val="24"/>
          <w:lang w:val="en-US" w:eastAsia="zh-CN"/>
        </w:rPr>
        <w:t>分权制衡理论:以权力制约权力</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二、人民主权理论:以权利制约权力</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三、社会契约论:以道德制约权力</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行政监督体系</w:t>
      </w:r>
    </w:p>
    <w:p>
      <w:pPr>
        <w:widowControl w:val="0"/>
        <w:numPr>
          <w:ilvl w:val="0"/>
          <w:numId w:val="0"/>
        </w:numPr>
        <w:jc w:val="left"/>
        <w:rPr>
          <w:rFonts w:hint="default"/>
          <w:b w:val="0"/>
          <w:bCs w:val="0"/>
          <w:sz w:val="24"/>
          <w:szCs w:val="24"/>
          <w:lang w:val="en-US" w:eastAsia="zh-CN"/>
        </w:rPr>
      </w:pPr>
      <w:r>
        <w:rPr>
          <w:rFonts w:hint="eastAsia"/>
          <w:b w:val="0"/>
          <w:bCs w:val="0"/>
          <w:sz w:val="24"/>
          <w:szCs w:val="24"/>
          <w:lang w:val="en-US" w:eastAsia="zh-CN"/>
        </w:rPr>
        <w:t>一</w:t>
      </w:r>
      <w:r>
        <w:rPr>
          <w:rFonts w:hint="default"/>
          <w:b w:val="0"/>
          <w:bCs w:val="0"/>
          <w:sz w:val="24"/>
          <w:szCs w:val="24"/>
          <w:lang w:val="en-US" w:eastAsia="zh-CN"/>
        </w:rPr>
        <w:t>、行政监督的内容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二、行政管理内部监督体系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三、行政管理外部监督体系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四、构建权威高效的监督体系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我国行政监督机制的完善</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一、我国行政监督机制存在的问题</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二、完善我国行政监督机制的措施</w:t>
      </w:r>
    </w:p>
    <w:p>
      <w:pPr>
        <w:widowControl w:val="0"/>
        <w:numPr>
          <w:ilvl w:val="0"/>
          <w:numId w:val="0"/>
        </w:numPr>
        <w:jc w:val="left"/>
        <w:rPr>
          <w:rFonts w:hint="default"/>
          <w:b/>
          <w:bCs/>
          <w:sz w:val="24"/>
          <w:szCs w:val="24"/>
          <w:lang w:val="en-US" w:eastAsia="zh-CN"/>
        </w:rPr>
      </w:pPr>
    </w:p>
    <w:p>
      <w:pPr>
        <w:widowControl w:val="0"/>
        <w:numPr>
          <w:ilvl w:val="0"/>
          <w:numId w:val="0"/>
        </w:numPr>
        <w:jc w:val="left"/>
        <w:rPr>
          <w:rFonts w:hint="default"/>
          <w:b/>
          <w:bCs/>
          <w:sz w:val="24"/>
          <w:szCs w:val="24"/>
          <w:lang w:val="en-US" w:eastAsia="zh-CN"/>
        </w:rPr>
      </w:pPr>
      <w:r>
        <w:rPr>
          <w:rFonts w:hint="default"/>
          <w:b/>
          <w:bCs/>
          <w:sz w:val="24"/>
          <w:szCs w:val="24"/>
          <w:lang w:val="en-US" w:eastAsia="zh-CN"/>
        </w:rPr>
        <w:t>第十四章</w:t>
      </w:r>
      <w:r>
        <w:rPr>
          <w:rFonts w:hint="eastAsia"/>
          <w:b/>
          <w:bCs/>
          <w:sz w:val="24"/>
          <w:szCs w:val="24"/>
          <w:lang w:val="en-US" w:eastAsia="zh-CN"/>
        </w:rPr>
        <w:t xml:space="preserve"> </w:t>
      </w:r>
      <w:r>
        <w:rPr>
          <w:rFonts w:hint="default"/>
          <w:b/>
          <w:bCs/>
          <w:sz w:val="24"/>
          <w:szCs w:val="24"/>
          <w:lang w:val="en-US" w:eastAsia="zh-CN"/>
        </w:rPr>
        <w:t>公共危机管理(★)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公共危机管理概述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一、公共危机管理的基本概念</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二、公共危机的分类、分级与分期</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三、公共危机管理的重要性和必要性</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公共危机管理的体制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一、公共危机管理的领导体制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二、公共危机管理的职能与机构</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公共危机管理的机制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一、公共危机的预警机制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二、公共危机的决策机制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三、公共危机的应对机制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四、公共危机的善后机制</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default"/>
          <w:b/>
          <w:bCs/>
          <w:sz w:val="24"/>
          <w:szCs w:val="24"/>
          <w:lang w:val="en-US" w:eastAsia="zh-CN"/>
        </w:rPr>
        <w:t>第十五章</w:t>
      </w:r>
      <w:r>
        <w:rPr>
          <w:rFonts w:hint="eastAsia"/>
          <w:b/>
          <w:bCs/>
          <w:sz w:val="24"/>
          <w:szCs w:val="24"/>
          <w:lang w:val="en-US" w:eastAsia="zh-CN"/>
        </w:rPr>
        <w:t xml:space="preserve"> </w:t>
      </w:r>
      <w:r>
        <w:rPr>
          <w:rFonts w:hint="default"/>
          <w:b/>
          <w:bCs/>
          <w:sz w:val="24"/>
          <w:szCs w:val="24"/>
          <w:lang w:val="en-US" w:eastAsia="zh-CN"/>
        </w:rPr>
        <w:t>办公</w:t>
      </w:r>
      <w:r>
        <w:rPr>
          <w:rFonts w:hint="eastAsia"/>
          <w:b/>
          <w:bCs/>
          <w:sz w:val="24"/>
          <w:szCs w:val="24"/>
          <w:lang w:val="en-US" w:eastAsia="zh-CN"/>
        </w:rPr>
        <w:t>室</w:t>
      </w:r>
      <w:r>
        <w:rPr>
          <w:rFonts w:hint="default"/>
          <w:b/>
          <w:bCs/>
          <w:sz w:val="24"/>
          <w:szCs w:val="24"/>
          <w:lang w:val="en-US" w:eastAsia="zh-CN"/>
        </w:rPr>
        <w:t>管理与</w:t>
      </w:r>
      <w:r>
        <w:rPr>
          <w:rFonts w:hint="eastAsia"/>
          <w:b/>
          <w:bCs/>
          <w:sz w:val="24"/>
          <w:szCs w:val="24"/>
          <w:lang w:val="en-US" w:eastAsia="zh-CN"/>
        </w:rPr>
        <w:t>后勤</w:t>
      </w:r>
      <w:r>
        <w:rPr>
          <w:rFonts w:hint="default"/>
          <w:b/>
          <w:bCs/>
          <w:sz w:val="24"/>
          <w:szCs w:val="24"/>
          <w:lang w:val="en-US" w:eastAsia="zh-CN"/>
        </w:rPr>
        <w:t>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办公室工作的性质与任务(★)</w:t>
      </w:r>
    </w:p>
    <w:p>
      <w:pPr>
        <w:widowControl w:val="0"/>
        <w:numPr>
          <w:ilvl w:val="0"/>
          <w:numId w:val="0"/>
        </w:numPr>
        <w:jc w:val="left"/>
        <w:rPr>
          <w:rFonts w:hint="default"/>
          <w:b w:val="0"/>
          <w:bCs w:val="0"/>
          <w:sz w:val="24"/>
          <w:szCs w:val="24"/>
          <w:lang w:val="en-US" w:eastAsia="zh-CN"/>
        </w:rPr>
      </w:pPr>
      <w:r>
        <w:rPr>
          <w:rFonts w:hint="eastAsia"/>
          <w:b w:val="0"/>
          <w:bCs w:val="0"/>
          <w:sz w:val="24"/>
          <w:szCs w:val="24"/>
          <w:lang w:val="en-US" w:eastAsia="zh-CN"/>
        </w:rPr>
        <w:t>一、</w:t>
      </w:r>
      <w:r>
        <w:rPr>
          <w:rFonts w:hint="default"/>
          <w:b w:val="0"/>
          <w:bCs w:val="0"/>
          <w:sz w:val="24"/>
          <w:szCs w:val="24"/>
          <w:lang w:val="en-US" w:eastAsia="zh-CN"/>
        </w:rPr>
        <w:t>办公室工作的性质</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二、办公室工作的基本任务</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办公室管理的科学化和现代化</w:t>
      </w:r>
    </w:p>
    <w:p>
      <w:pPr>
        <w:widowControl w:val="0"/>
        <w:numPr>
          <w:ilvl w:val="0"/>
          <w:numId w:val="0"/>
        </w:numPr>
        <w:jc w:val="left"/>
        <w:rPr>
          <w:rFonts w:hint="default"/>
          <w:b w:val="0"/>
          <w:bCs w:val="0"/>
          <w:sz w:val="24"/>
          <w:szCs w:val="24"/>
          <w:lang w:val="en-US" w:eastAsia="zh-CN"/>
        </w:rPr>
      </w:pPr>
      <w:r>
        <w:rPr>
          <w:rFonts w:hint="eastAsia"/>
          <w:b w:val="0"/>
          <w:bCs w:val="0"/>
          <w:sz w:val="24"/>
          <w:szCs w:val="24"/>
          <w:lang w:val="en-US" w:eastAsia="zh-CN"/>
        </w:rPr>
        <w:t>一</w:t>
      </w:r>
      <w:r>
        <w:rPr>
          <w:rFonts w:hint="default"/>
          <w:b w:val="0"/>
          <w:bCs w:val="0"/>
          <w:sz w:val="24"/>
          <w:szCs w:val="24"/>
          <w:lang w:val="en-US" w:eastAsia="zh-CN"/>
        </w:rPr>
        <w:t>、办公室管理的科学化</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二、办公自动化</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后勤管理的重要意义与主要内容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一、后勤管理的意义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二、后勤管理的主要内容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第四节</w:t>
      </w:r>
      <w:r>
        <w:rPr>
          <w:rFonts w:hint="eastAsia"/>
          <w:b w:val="0"/>
          <w:bCs w:val="0"/>
          <w:sz w:val="24"/>
          <w:szCs w:val="24"/>
          <w:lang w:val="en-US" w:eastAsia="zh-CN"/>
        </w:rPr>
        <w:t xml:space="preserve"> </w:t>
      </w:r>
      <w:r>
        <w:rPr>
          <w:rFonts w:hint="default"/>
          <w:b w:val="0"/>
          <w:bCs w:val="0"/>
          <w:sz w:val="24"/>
          <w:szCs w:val="24"/>
          <w:lang w:val="en-US" w:eastAsia="zh-CN"/>
        </w:rPr>
        <w:t>后勤管理体制改革</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一、后勤管理体制改革的必要性(★)</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二、后勤管理体制改革的内容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三、后勤管理体制改革的目的(★)</w:t>
      </w:r>
    </w:p>
    <w:p>
      <w:pPr>
        <w:widowControl w:val="0"/>
        <w:numPr>
          <w:ilvl w:val="0"/>
          <w:numId w:val="0"/>
        </w:numPr>
        <w:jc w:val="left"/>
        <w:rPr>
          <w:rFonts w:hint="default"/>
          <w:b/>
          <w:bCs/>
          <w:sz w:val="24"/>
          <w:szCs w:val="24"/>
          <w:lang w:val="en-US" w:eastAsia="zh-CN"/>
        </w:rPr>
      </w:pPr>
    </w:p>
    <w:p>
      <w:pPr>
        <w:widowControl w:val="0"/>
        <w:numPr>
          <w:ilvl w:val="0"/>
          <w:numId w:val="0"/>
        </w:numPr>
        <w:jc w:val="left"/>
        <w:rPr>
          <w:rFonts w:hint="default"/>
          <w:b/>
          <w:bCs/>
          <w:sz w:val="24"/>
          <w:szCs w:val="24"/>
          <w:lang w:val="en-US" w:eastAsia="zh-CN"/>
        </w:rPr>
      </w:pPr>
      <w:r>
        <w:rPr>
          <w:rFonts w:hint="eastAsia"/>
          <w:b/>
          <w:bCs/>
          <w:sz w:val="24"/>
          <w:szCs w:val="24"/>
          <w:lang w:val="en-US" w:eastAsia="zh-CN"/>
        </w:rPr>
        <w:t xml:space="preserve">第十六章 </w:t>
      </w:r>
      <w:r>
        <w:rPr>
          <w:rFonts w:hint="default"/>
          <w:b/>
          <w:bCs/>
          <w:sz w:val="24"/>
          <w:szCs w:val="24"/>
          <w:lang w:val="en-US" w:eastAsia="zh-CN"/>
        </w:rPr>
        <w:t>政府绩效管理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政府绩效管理概述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一、政府绩效管理的概念</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二、政府绩效管理的意义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三、政府绩效管理的特征(★)</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政府的绩效计划与实施</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一、政府绩效管理的价值标准(★)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二、绩效计划</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三、绩效实施与过程管理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政府绩效考核</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一、考核主体与考核对象</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二、绩效考核指标体系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三、个体绩效考核技术</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四、系统绩效考核技术(★)</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第四节</w:t>
      </w:r>
      <w:r>
        <w:rPr>
          <w:rFonts w:hint="eastAsia"/>
          <w:b w:val="0"/>
          <w:bCs w:val="0"/>
          <w:sz w:val="24"/>
          <w:szCs w:val="24"/>
          <w:lang w:val="en-US" w:eastAsia="zh-CN"/>
        </w:rPr>
        <w:t xml:space="preserve"> </w:t>
      </w:r>
      <w:r>
        <w:rPr>
          <w:rFonts w:hint="default"/>
          <w:b w:val="0"/>
          <w:bCs w:val="0"/>
          <w:sz w:val="24"/>
          <w:szCs w:val="24"/>
          <w:lang w:val="en-US" w:eastAsia="zh-CN"/>
        </w:rPr>
        <w:t>政府部门绩效反馈与改进</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一、绩效反馈</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二、绩效改进和导</w:t>
      </w:r>
      <w:r>
        <w:rPr>
          <w:rFonts w:hint="eastAsia"/>
          <w:b w:val="0"/>
          <w:bCs w:val="0"/>
          <w:sz w:val="24"/>
          <w:szCs w:val="24"/>
          <w:lang w:val="en-US" w:eastAsia="zh-CN"/>
        </w:rPr>
        <w:t>入</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第五节</w:t>
      </w:r>
      <w:r>
        <w:rPr>
          <w:rFonts w:hint="eastAsia"/>
          <w:b w:val="0"/>
          <w:bCs w:val="0"/>
          <w:sz w:val="24"/>
          <w:szCs w:val="24"/>
          <w:lang w:val="en-US" w:eastAsia="zh-CN"/>
        </w:rPr>
        <w:t xml:space="preserve"> </w:t>
      </w:r>
      <w:r>
        <w:rPr>
          <w:rFonts w:hint="default"/>
          <w:b w:val="0"/>
          <w:bCs w:val="0"/>
          <w:sz w:val="24"/>
          <w:szCs w:val="24"/>
          <w:lang w:val="en-US" w:eastAsia="zh-CN"/>
        </w:rPr>
        <w:t>中国政府绩效管理实践(★)</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一、中国政府绩效管理的现状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二、中国政府绩效管理问题的原因分析</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三、优化中国政府绩效管理的对策</w:t>
      </w:r>
    </w:p>
    <w:p>
      <w:pPr>
        <w:widowControl w:val="0"/>
        <w:numPr>
          <w:ilvl w:val="0"/>
          <w:numId w:val="0"/>
        </w:numPr>
        <w:ind w:leftChars="0"/>
        <w:jc w:val="left"/>
        <w:rPr>
          <w:rFonts w:hint="default"/>
          <w:b/>
          <w:bCs/>
          <w:sz w:val="24"/>
          <w:szCs w:val="24"/>
          <w:lang w:val="en-US" w:eastAsia="zh-CN"/>
        </w:rPr>
      </w:pPr>
    </w:p>
    <w:p>
      <w:pPr>
        <w:widowControl w:val="0"/>
        <w:numPr>
          <w:ilvl w:val="0"/>
          <w:numId w:val="0"/>
        </w:numPr>
        <w:ind w:leftChars="0"/>
        <w:jc w:val="left"/>
        <w:rPr>
          <w:rFonts w:hint="default"/>
          <w:b/>
          <w:bCs/>
          <w:sz w:val="24"/>
          <w:szCs w:val="24"/>
          <w:lang w:val="en-US" w:eastAsia="zh-CN"/>
        </w:rPr>
      </w:pPr>
      <w:r>
        <w:rPr>
          <w:rFonts w:hint="eastAsia"/>
          <w:b/>
          <w:bCs/>
          <w:sz w:val="24"/>
          <w:szCs w:val="24"/>
          <w:lang w:val="en-US" w:eastAsia="zh-CN"/>
        </w:rPr>
        <w:t xml:space="preserve">第十七章 </w:t>
      </w:r>
      <w:r>
        <w:rPr>
          <w:rFonts w:hint="default"/>
          <w:b/>
          <w:bCs/>
          <w:sz w:val="24"/>
          <w:szCs w:val="24"/>
          <w:lang w:val="en-US" w:eastAsia="zh-CN"/>
        </w:rPr>
        <w:t>行政改革与发展</w:t>
      </w:r>
    </w:p>
    <w:p>
      <w:pPr>
        <w:widowControl w:val="0"/>
        <w:numPr>
          <w:ilvl w:val="0"/>
          <w:numId w:val="0"/>
        </w:numPr>
        <w:ind w:leftChars="0"/>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行政改革概述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一、行政改革的基本含义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二、行政改革的必要性(★)</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当代西方国家的行政改革</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一、当代西方国家行政改革的基本趋势</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二、当代西方国家行政改革的主要特点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当代中国的行政改革及展望(★)</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一、当代中国的行政改革</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二、当代中国行政改革的经验及展望</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89E903"/>
    <w:multiLevelType w:val="singleLevel"/>
    <w:tmpl w:val="2089E90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862DFF"/>
    <w:rsid w:val="0C5D2A29"/>
    <w:rsid w:val="0D9C0C87"/>
    <w:rsid w:val="0EAD78E4"/>
    <w:rsid w:val="122E1188"/>
    <w:rsid w:val="16C337E5"/>
    <w:rsid w:val="18B73E4A"/>
    <w:rsid w:val="1A043ECE"/>
    <w:rsid w:val="21A95E7E"/>
    <w:rsid w:val="2A327EC9"/>
    <w:rsid w:val="38BA48C2"/>
    <w:rsid w:val="3BDE46F2"/>
    <w:rsid w:val="3E086577"/>
    <w:rsid w:val="44FF4165"/>
    <w:rsid w:val="4D266661"/>
    <w:rsid w:val="593E345A"/>
    <w:rsid w:val="5E370850"/>
    <w:rsid w:val="5E745420"/>
    <w:rsid w:val="5F7C149A"/>
    <w:rsid w:val="62142BB0"/>
    <w:rsid w:val="64C60BA0"/>
    <w:rsid w:val="69257A97"/>
    <w:rsid w:val="6EA55F12"/>
    <w:rsid w:val="6FB10367"/>
    <w:rsid w:val="71C55EFC"/>
    <w:rsid w:val="76FB981E"/>
    <w:rsid w:val="77D00949"/>
    <w:rsid w:val="DEFEC2B8"/>
    <w:rsid w:val="DF7F7936"/>
    <w:rsid w:val="FFD40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Emphasis"/>
    <w:basedOn w:val="3"/>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2021-12-29T19:24:00Z</dcterms:created>
  <dc:creator>Dell</dc:creator>
  <cp:lastModifiedBy>baixin</cp:lastModifiedBy>
  <dcterms:modified xsi:type="dcterms:W3CDTF">2023-01-12T10:58:11Z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