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2023年在职研究生招生考试大纲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黑体" w:hAnsi="黑体" w:eastAsia="黑体"/>
          <w:b/>
          <w:color w:val="404040"/>
          <w:sz w:val="32"/>
          <w:szCs w:val="32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政治理论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</w:t>
      </w:r>
      <w:r>
        <w:rPr>
          <w:rFonts w:hint="eastAsia" w:ascii="黑体" w:hAnsi="黑体" w:eastAsia="黑体"/>
          <w:sz w:val="32"/>
          <w:szCs w:val="32"/>
          <w:lang w:eastAsia="zh-CN"/>
        </w:rPr>
        <w:t>主要以</w:t>
      </w:r>
      <w:r>
        <w:rPr>
          <w:rFonts w:hint="eastAsia" w:ascii="黑体" w:hAnsi="黑体" w:eastAsia="黑体"/>
          <w:sz w:val="32"/>
          <w:szCs w:val="32"/>
        </w:rPr>
        <w:t>习近平新时代中国特色社会主义思想</w:t>
      </w:r>
      <w:r>
        <w:rPr>
          <w:rFonts w:hint="eastAsia" w:ascii="黑体" w:hAnsi="黑体" w:eastAsia="黑体"/>
          <w:sz w:val="32"/>
          <w:szCs w:val="32"/>
          <w:lang w:eastAsia="zh-CN"/>
        </w:rPr>
        <w:t>为主</w:t>
      </w:r>
      <w:r>
        <w:rPr>
          <w:rFonts w:hint="eastAsia" w:ascii="黑体" w:hAnsi="黑体" w:eastAsia="黑体"/>
          <w:sz w:val="32"/>
          <w:szCs w:val="32"/>
        </w:rPr>
        <w:t>）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一、参考资料：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1.《毛泽东思想和中国特色社会主义理论体系概论》（2021年版），本书编写组，高等教育出版社，2021年8月；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2.《中共中央关于党的百年奋斗重大成就和历史经验的决议》；</w:t>
      </w:r>
    </w:p>
    <w:p>
      <w:pPr>
        <w:rPr>
          <w:rFonts w:hint="eastAsia"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/>
          <w:sz w:val="28"/>
          <w:szCs w:val="28"/>
        </w:rPr>
        <w:t>3.《高举中国特色社会主义伟大旗帜 为全面建设社会主义现代化国家而团结奋斗——在中国共产党第二十次全国代表大会上的报告》。</w:t>
      </w:r>
    </w:p>
    <w:p>
      <w:pPr>
        <w:rPr>
          <w:rFonts w:ascii="黑体" w:hAnsi="黑体" w:eastAsia="黑体" w:cs="Tahoma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二、《毛泽东思想和中国特色社会主义理论体系概论》重点章节</w:t>
      </w:r>
      <w:r>
        <w:rPr>
          <w:rFonts w:hint="eastAsia" w:ascii="黑体" w:hAnsi="黑体" w:eastAsia="黑体" w:cs="Tahoma"/>
          <w:sz w:val="28"/>
          <w:szCs w:val="28"/>
        </w:rPr>
        <w:t>（★）提示</w:t>
      </w:r>
    </w:p>
    <w:p>
      <w:pPr>
        <w:rPr>
          <w:rFonts w:hint="eastAsia" w:ascii="黑体" w:hAnsi="黑体" w:eastAsia="黑体" w:cs="Tahoma"/>
          <w:sz w:val="28"/>
          <w:szCs w:val="28"/>
          <w:shd w:val="clear" w:color="auto" w:fill="FFFFFF"/>
        </w:rPr>
      </w:pPr>
    </w:p>
    <w:p>
      <w:pPr>
        <w:rPr>
          <w:rFonts w:ascii="黑体" w:hAnsi="黑体" w:eastAsia="黑体" w:cs="Tahoma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导论 马克思主义中国化的历史进程与理论成果</w:t>
      </w:r>
    </w:p>
    <w:p>
      <w:pPr>
        <w:pStyle w:val="7"/>
        <w:numPr>
          <w:ilvl w:val="0"/>
          <w:numId w:val="1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毛泽东思想及其历史地位</w:t>
      </w: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（★）</w:t>
      </w:r>
    </w:p>
    <w:p>
      <w:pPr>
        <w:pStyle w:val="7"/>
        <w:numPr>
          <w:ilvl w:val="0"/>
          <w:numId w:val="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毛泽东思想的形成和发展</w:t>
      </w:r>
    </w:p>
    <w:p>
      <w:pPr>
        <w:pStyle w:val="7"/>
        <w:numPr>
          <w:ilvl w:val="0"/>
          <w:numId w:val="3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毛泽东思想形成发展的历史条件</w:t>
      </w:r>
    </w:p>
    <w:p>
      <w:pPr>
        <w:pStyle w:val="7"/>
        <w:numPr>
          <w:ilvl w:val="0"/>
          <w:numId w:val="3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毛泽东思想形成发展的过程</w:t>
      </w:r>
    </w:p>
    <w:p>
      <w:pPr>
        <w:pStyle w:val="7"/>
        <w:numPr>
          <w:ilvl w:val="0"/>
          <w:numId w:val="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毛泽东思想的主要内容和活的灵魂</w:t>
      </w:r>
    </w:p>
    <w:p>
      <w:pPr>
        <w:pStyle w:val="7"/>
        <w:numPr>
          <w:ilvl w:val="0"/>
          <w:numId w:val="4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毛泽东思想的主要内容</w:t>
      </w:r>
    </w:p>
    <w:p>
      <w:pPr>
        <w:pStyle w:val="7"/>
        <w:numPr>
          <w:ilvl w:val="0"/>
          <w:numId w:val="4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毛泽东思想活的灵魂</w:t>
      </w:r>
    </w:p>
    <w:p>
      <w:pPr>
        <w:pStyle w:val="7"/>
        <w:numPr>
          <w:ilvl w:val="0"/>
          <w:numId w:val="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毛泽东思想的历史地位</w:t>
      </w:r>
    </w:p>
    <w:p>
      <w:pPr>
        <w:pStyle w:val="7"/>
        <w:numPr>
          <w:ilvl w:val="0"/>
          <w:numId w:val="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马克思主义中国化的第一个重大历史成果</w:t>
      </w:r>
    </w:p>
    <w:p>
      <w:pPr>
        <w:pStyle w:val="7"/>
        <w:numPr>
          <w:ilvl w:val="0"/>
          <w:numId w:val="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中国革命和建设的科学指南</w:t>
      </w:r>
    </w:p>
    <w:p>
      <w:pPr>
        <w:pStyle w:val="7"/>
        <w:numPr>
          <w:ilvl w:val="0"/>
          <w:numId w:val="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中国共产党和中国人民宝贵的精神财富</w:t>
      </w:r>
    </w:p>
    <w:p>
      <w:pPr>
        <w:pStyle w:val="7"/>
        <w:ind w:left="720" w:firstLine="0"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</w:p>
    <w:p>
      <w:pPr>
        <w:pStyle w:val="7"/>
        <w:numPr>
          <w:ilvl w:val="0"/>
          <w:numId w:val="1"/>
        </w:numPr>
        <w:ind w:firstLineChars="0"/>
        <w:rPr>
          <w:rFonts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新民主主义革命理论</w:t>
      </w:r>
    </w:p>
    <w:p>
      <w:pPr>
        <w:pStyle w:val="7"/>
        <w:numPr>
          <w:ilvl w:val="0"/>
          <w:numId w:val="6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新民主主义革命理论形成的依据</w:t>
      </w:r>
    </w:p>
    <w:p>
      <w:pPr>
        <w:pStyle w:val="7"/>
        <w:numPr>
          <w:ilvl w:val="0"/>
          <w:numId w:val="7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近代中国国情和中国革命的时代特征</w:t>
      </w:r>
    </w:p>
    <w:p>
      <w:pPr>
        <w:pStyle w:val="7"/>
        <w:numPr>
          <w:ilvl w:val="0"/>
          <w:numId w:val="7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新民主主义革命理论的实践基础</w:t>
      </w:r>
    </w:p>
    <w:p>
      <w:pPr>
        <w:pStyle w:val="7"/>
        <w:numPr>
          <w:ilvl w:val="0"/>
          <w:numId w:val="6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新民主主义革命的总路线和基本纲领</w:t>
      </w:r>
    </w:p>
    <w:p>
      <w:pPr>
        <w:pStyle w:val="7"/>
        <w:numPr>
          <w:ilvl w:val="0"/>
          <w:numId w:val="8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新民主主义革命的总路线</w:t>
      </w:r>
    </w:p>
    <w:p>
      <w:pPr>
        <w:pStyle w:val="7"/>
        <w:numPr>
          <w:ilvl w:val="0"/>
          <w:numId w:val="8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新民主主义革命的基本纲领</w:t>
      </w:r>
    </w:p>
    <w:p>
      <w:pPr>
        <w:pStyle w:val="7"/>
        <w:numPr>
          <w:ilvl w:val="0"/>
          <w:numId w:val="6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新民主主义革命的道路和基本经验</w:t>
      </w:r>
    </w:p>
    <w:p>
      <w:pPr>
        <w:pStyle w:val="7"/>
        <w:numPr>
          <w:ilvl w:val="0"/>
          <w:numId w:val="9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新民主主义革命的道路</w:t>
      </w:r>
    </w:p>
    <w:p>
      <w:pPr>
        <w:pStyle w:val="7"/>
        <w:numPr>
          <w:ilvl w:val="0"/>
          <w:numId w:val="9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新民主主义革命的三大法宝</w:t>
      </w:r>
    </w:p>
    <w:p>
      <w:pPr>
        <w:pStyle w:val="7"/>
        <w:numPr>
          <w:ilvl w:val="0"/>
          <w:numId w:val="9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新民主主义革命理论的意义</w:t>
      </w:r>
    </w:p>
    <w:p>
      <w:pPr>
        <w:pStyle w:val="7"/>
        <w:ind w:left="720" w:firstLine="0"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</w:p>
    <w:p>
      <w:pPr>
        <w:pStyle w:val="7"/>
        <w:numPr>
          <w:ilvl w:val="0"/>
          <w:numId w:val="1"/>
        </w:numPr>
        <w:ind w:firstLineChars="0"/>
        <w:rPr>
          <w:rFonts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社会主义改造道路</w:t>
      </w:r>
    </w:p>
    <w:p>
      <w:pPr>
        <w:pStyle w:val="7"/>
        <w:numPr>
          <w:ilvl w:val="0"/>
          <w:numId w:val="10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从新民主主义到社会主义的转变</w:t>
      </w:r>
    </w:p>
    <w:p>
      <w:pPr>
        <w:pStyle w:val="7"/>
        <w:numPr>
          <w:ilvl w:val="0"/>
          <w:numId w:val="11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新民主主义社会是一个过渡性的社会</w:t>
      </w:r>
    </w:p>
    <w:p>
      <w:pPr>
        <w:pStyle w:val="7"/>
        <w:numPr>
          <w:ilvl w:val="0"/>
          <w:numId w:val="11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党在过渡时期的总路线及其理论依据</w:t>
      </w:r>
    </w:p>
    <w:p>
      <w:pPr>
        <w:pStyle w:val="7"/>
        <w:numPr>
          <w:ilvl w:val="0"/>
          <w:numId w:val="10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社会主义改造道路和历史经验</w:t>
      </w:r>
    </w:p>
    <w:p>
      <w:pPr>
        <w:pStyle w:val="7"/>
        <w:numPr>
          <w:ilvl w:val="0"/>
          <w:numId w:val="1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适合中国特点的社会主义改造道路</w:t>
      </w:r>
    </w:p>
    <w:p>
      <w:pPr>
        <w:pStyle w:val="7"/>
        <w:numPr>
          <w:ilvl w:val="0"/>
          <w:numId w:val="1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社会主义改造的历史经验</w:t>
      </w:r>
    </w:p>
    <w:p>
      <w:pPr>
        <w:pStyle w:val="7"/>
        <w:numPr>
          <w:ilvl w:val="0"/>
          <w:numId w:val="10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社会主义基本制度在中国的确立</w:t>
      </w:r>
    </w:p>
    <w:p>
      <w:pPr>
        <w:pStyle w:val="7"/>
        <w:numPr>
          <w:ilvl w:val="0"/>
          <w:numId w:val="13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社会主义基本制度的确立及其理论依据</w:t>
      </w:r>
    </w:p>
    <w:p>
      <w:pPr>
        <w:pStyle w:val="7"/>
        <w:numPr>
          <w:ilvl w:val="0"/>
          <w:numId w:val="13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确立社会主义基本制度的重大意义</w:t>
      </w:r>
    </w:p>
    <w:p>
      <w:pPr>
        <w:pStyle w:val="7"/>
        <w:ind w:left="720" w:firstLine="0"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</w:p>
    <w:p>
      <w:pPr>
        <w:pStyle w:val="7"/>
        <w:numPr>
          <w:ilvl w:val="0"/>
          <w:numId w:val="1"/>
        </w:numPr>
        <w:ind w:firstLineChars="0"/>
        <w:rPr>
          <w:rFonts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社会主义建设道路初步探索的理论成果</w:t>
      </w:r>
    </w:p>
    <w:p>
      <w:pPr>
        <w:pStyle w:val="7"/>
        <w:numPr>
          <w:ilvl w:val="0"/>
          <w:numId w:val="14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初步探索的重要理论成果</w:t>
      </w:r>
    </w:p>
    <w:p>
      <w:pPr>
        <w:pStyle w:val="7"/>
        <w:numPr>
          <w:ilvl w:val="0"/>
          <w:numId w:val="1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调动一切积极因素为社会主义事业服务</w:t>
      </w:r>
    </w:p>
    <w:p>
      <w:pPr>
        <w:pStyle w:val="7"/>
        <w:numPr>
          <w:ilvl w:val="0"/>
          <w:numId w:val="1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正确认识和处理社会主义社会矛盾的思想</w:t>
      </w:r>
    </w:p>
    <w:p>
      <w:pPr>
        <w:pStyle w:val="7"/>
        <w:numPr>
          <w:ilvl w:val="0"/>
          <w:numId w:val="1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走中国工业化道路的思想</w:t>
      </w:r>
    </w:p>
    <w:p>
      <w:pPr>
        <w:pStyle w:val="7"/>
        <w:numPr>
          <w:ilvl w:val="0"/>
          <w:numId w:val="14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初步探索的意义和经验教训</w:t>
      </w:r>
    </w:p>
    <w:p>
      <w:pPr>
        <w:pStyle w:val="7"/>
        <w:numPr>
          <w:ilvl w:val="0"/>
          <w:numId w:val="16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初步探索的意义</w:t>
      </w:r>
    </w:p>
    <w:p>
      <w:pPr>
        <w:pStyle w:val="7"/>
        <w:numPr>
          <w:ilvl w:val="0"/>
          <w:numId w:val="16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初步探索的经验教训</w:t>
      </w:r>
    </w:p>
    <w:p>
      <w:pPr>
        <w:pStyle w:val="7"/>
        <w:ind w:left="720" w:firstLine="0"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第五章  邓小平理论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邓小平理论的形成</w:t>
      </w:r>
    </w:p>
    <w:p>
      <w:pPr>
        <w:pStyle w:val="7"/>
        <w:numPr>
          <w:ilvl w:val="0"/>
          <w:numId w:val="1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邓小平理论的形成条件</w:t>
      </w:r>
    </w:p>
    <w:p>
      <w:pPr>
        <w:pStyle w:val="7"/>
        <w:numPr>
          <w:ilvl w:val="0"/>
          <w:numId w:val="1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邓小平理论的形成过程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 邓小平理论的基本问题和主要内容</w:t>
      </w:r>
    </w:p>
    <w:p>
      <w:pPr>
        <w:pStyle w:val="7"/>
        <w:numPr>
          <w:ilvl w:val="0"/>
          <w:numId w:val="1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邓小平理论回答的基本问题</w:t>
      </w:r>
    </w:p>
    <w:p>
      <w:pPr>
        <w:pStyle w:val="7"/>
        <w:numPr>
          <w:ilvl w:val="0"/>
          <w:numId w:val="1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邓小平理论的主要内容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邓小平理论的历史地位</w:t>
      </w:r>
    </w:p>
    <w:p>
      <w:pPr>
        <w:pStyle w:val="7"/>
        <w:numPr>
          <w:ilvl w:val="0"/>
          <w:numId w:val="1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马克思列宁主义、毛泽东思想的继承和发展</w:t>
      </w:r>
    </w:p>
    <w:p>
      <w:pPr>
        <w:pStyle w:val="7"/>
        <w:numPr>
          <w:ilvl w:val="0"/>
          <w:numId w:val="1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中国特色社会主义理论体系的开篇之作</w:t>
      </w:r>
    </w:p>
    <w:p>
      <w:pPr>
        <w:pStyle w:val="7"/>
        <w:numPr>
          <w:ilvl w:val="0"/>
          <w:numId w:val="1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改革开放和社会主义现代化建设的科学指南</w:t>
      </w:r>
    </w:p>
    <w:p>
      <w:pPr>
        <w:pStyle w:val="7"/>
        <w:ind w:left="720" w:firstLine="0" w:firstLineChars="0"/>
        <w:rPr>
          <w:rFonts w:ascii="仿宋" w:hAnsi="仿宋" w:eastAsia="仿宋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第六章 “三个代表”重要思想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“三个代表”重要思想的形成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一、“三个代表”重要思想的形成条件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二、“三个代表”重要思想的形成过程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 “三个代表”重要思想的核心观点和主要内容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一、“三个代表”重要思想的核心观点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二、“三个代表”重要思想的主要内容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“三个代表”重要思想的历史地位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pStyle w:val="7"/>
        <w:numPr>
          <w:ilvl w:val="0"/>
          <w:numId w:val="2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中国特色社会主义理论体系的接续发展</w:t>
      </w:r>
    </w:p>
    <w:p>
      <w:pPr>
        <w:pStyle w:val="7"/>
        <w:numPr>
          <w:ilvl w:val="0"/>
          <w:numId w:val="2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加强和改进党的建设，推进中国特色社会主义事业的强大理论武器</w:t>
      </w:r>
    </w:p>
    <w:p>
      <w:pPr>
        <w:pStyle w:val="7"/>
        <w:ind w:left="720" w:firstLine="0" w:firstLineChars="0"/>
        <w:rPr>
          <w:rFonts w:ascii="仿宋" w:hAnsi="仿宋" w:eastAsia="仿宋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第七章 科学发展观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 科学发展观的形成</w:t>
      </w:r>
    </w:p>
    <w:p>
      <w:pPr>
        <w:pStyle w:val="7"/>
        <w:numPr>
          <w:ilvl w:val="0"/>
          <w:numId w:val="2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科学发展观的形成条件</w:t>
      </w:r>
    </w:p>
    <w:p>
      <w:pPr>
        <w:pStyle w:val="7"/>
        <w:numPr>
          <w:ilvl w:val="0"/>
          <w:numId w:val="2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科学发展观的形成过程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 科学发展观的科学内涵和主要内容</w:t>
      </w:r>
    </w:p>
    <w:p>
      <w:pPr>
        <w:pStyle w:val="7"/>
        <w:numPr>
          <w:ilvl w:val="0"/>
          <w:numId w:val="2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科学发展观的科学内涵</w:t>
      </w:r>
    </w:p>
    <w:p>
      <w:pPr>
        <w:pStyle w:val="7"/>
        <w:numPr>
          <w:ilvl w:val="0"/>
          <w:numId w:val="2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科学发展观的主要内容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科学发展观的历史地位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pStyle w:val="7"/>
        <w:numPr>
          <w:ilvl w:val="0"/>
          <w:numId w:val="2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中国特色社会主义理论体系的接续发展</w:t>
      </w:r>
    </w:p>
    <w:p>
      <w:pPr>
        <w:pStyle w:val="7"/>
        <w:numPr>
          <w:ilvl w:val="0"/>
          <w:numId w:val="2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全面建设小康社会、加快推进社会主义现代化的根本指针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第八章  习近平新时代中国特色社会主义思想及其历史地位</w:t>
      </w:r>
      <w:r>
        <w:rPr>
          <w:rFonts w:hint="eastAsia" w:ascii="黑体" w:hAnsi="黑体" w:eastAsia="黑体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 习近平新时代中国特色社会主义思想创立的社会历史条件</w:t>
      </w:r>
    </w:p>
    <w:p>
      <w:pPr>
        <w:pStyle w:val="7"/>
        <w:numPr>
          <w:ilvl w:val="0"/>
          <w:numId w:val="2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中国特色社会主义进入新时代</w:t>
      </w:r>
    </w:p>
    <w:p>
      <w:pPr>
        <w:pStyle w:val="7"/>
        <w:numPr>
          <w:ilvl w:val="0"/>
          <w:numId w:val="2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世界正经历百年未有之大变局</w:t>
      </w:r>
    </w:p>
    <w:p>
      <w:pPr>
        <w:pStyle w:val="7"/>
        <w:numPr>
          <w:ilvl w:val="0"/>
          <w:numId w:val="2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中华民族伟大复兴正处于关键时期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习近平新时代中国特色社会主义思想的科学体系</w:t>
      </w:r>
    </w:p>
    <w:p>
      <w:pPr>
        <w:pStyle w:val="7"/>
        <w:numPr>
          <w:ilvl w:val="0"/>
          <w:numId w:val="2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习近平新时代中国特色社会主义思想的核心要义</w:t>
      </w:r>
    </w:p>
    <w:p>
      <w:pPr>
        <w:pStyle w:val="7"/>
        <w:numPr>
          <w:ilvl w:val="0"/>
          <w:numId w:val="2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习近平新时代中国特色社会主义思想的主要内容</w:t>
      </w:r>
    </w:p>
    <w:p>
      <w:pPr>
        <w:pStyle w:val="7"/>
        <w:numPr>
          <w:ilvl w:val="0"/>
          <w:numId w:val="2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习近平新时代中国特色社会主义思想的理论特质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习近平新时代中国特色社会主义思想的历史地位</w:t>
      </w:r>
    </w:p>
    <w:p>
      <w:pPr>
        <w:pStyle w:val="7"/>
        <w:numPr>
          <w:ilvl w:val="0"/>
          <w:numId w:val="2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当代中马克思主义、21世纪马克思主义</w:t>
      </w:r>
    </w:p>
    <w:p>
      <w:pPr>
        <w:pStyle w:val="7"/>
        <w:numPr>
          <w:ilvl w:val="0"/>
          <w:numId w:val="2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实现中华民族伟大复兴的行动指南</w:t>
      </w:r>
    </w:p>
    <w:p>
      <w:pPr>
        <w:pStyle w:val="7"/>
        <w:numPr>
          <w:ilvl w:val="0"/>
          <w:numId w:val="2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建设美好世界的中国智慧和中国方案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第九章  坚持和发展中国特色社会主义的总任务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实现中华民族伟大复兴的中国梦</w:t>
      </w:r>
    </w:p>
    <w:p>
      <w:pPr>
        <w:pStyle w:val="7"/>
        <w:numPr>
          <w:ilvl w:val="0"/>
          <w:numId w:val="2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中华民族近代以来最伟大的梦想</w:t>
      </w:r>
    </w:p>
    <w:p>
      <w:pPr>
        <w:pStyle w:val="7"/>
        <w:numPr>
          <w:ilvl w:val="0"/>
          <w:numId w:val="2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中国梦的科学内涵</w:t>
      </w:r>
    </w:p>
    <w:p>
      <w:pPr>
        <w:pStyle w:val="7"/>
        <w:numPr>
          <w:ilvl w:val="0"/>
          <w:numId w:val="2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奋力实现中国梦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建成社会主义现代化强国的战略安排</w:t>
      </w:r>
    </w:p>
    <w:p>
      <w:pPr>
        <w:pStyle w:val="7"/>
        <w:numPr>
          <w:ilvl w:val="0"/>
          <w:numId w:val="2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开启全面建设社会主义现代化强国的新征程</w:t>
      </w:r>
    </w:p>
    <w:p>
      <w:pPr>
        <w:pStyle w:val="7"/>
        <w:numPr>
          <w:ilvl w:val="0"/>
          <w:numId w:val="2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实现社会主义现代化强国“两步走”战略的目标要求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建设社会主义现代化国家的战略导向</w:t>
      </w:r>
    </w:p>
    <w:p>
      <w:pPr>
        <w:pStyle w:val="7"/>
        <w:numPr>
          <w:ilvl w:val="0"/>
          <w:numId w:val="2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立足新发展阶段</w:t>
      </w:r>
    </w:p>
    <w:p>
      <w:pPr>
        <w:pStyle w:val="7"/>
        <w:numPr>
          <w:ilvl w:val="0"/>
          <w:numId w:val="2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贯彻新发展理念</w:t>
      </w:r>
    </w:p>
    <w:p>
      <w:pPr>
        <w:pStyle w:val="7"/>
        <w:numPr>
          <w:ilvl w:val="0"/>
          <w:numId w:val="2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构建新发展格局</w:t>
      </w:r>
    </w:p>
    <w:p>
      <w:pPr>
        <w:pStyle w:val="7"/>
        <w:ind w:left="720" w:firstLine="0" w:firstLineChars="0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第十章 “五位一体”总体布局</w:t>
      </w:r>
      <w:r>
        <w:rPr>
          <w:rFonts w:hint="eastAsia" w:ascii="仿宋" w:hAnsi="仿宋" w:eastAsia="仿宋"/>
          <w:sz w:val="28"/>
          <w:szCs w:val="28"/>
        </w:rPr>
        <w:t>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 实现经济高质量发展</w:t>
      </w:r>
    </w:p>
    <w:p>
      <w:pPr>
        <w:pStyle w:val="7"/>
        <w:numPr>
          <w:ilvl w:val="0"/>
          <w:numId w:val="3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坚持习近平经济思想</w:t>
      </w:r>
    </w:p>
    <w:p>
      <w:pPr>
        <w:pStyle w:val="7"/>
        <w:numPr>
          <w:ilvl w:val="0"/>
          <w:numId w:val="3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深化供给侧结构性改革</w:t>
      </w:r>
    </w:p>
    <w:p>
      <w:pPr>
        <w:pStyle w:val="7"/>
        <w:numPr>
          <w:ilvl w:val="0"/>
          <w:numId w:val="3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建设现代化经济体系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 发展社会主义民主政治</w:t>
      </w:r>
    </w:p>
    <w:p>
      <w:pPr>
        <w:pStyle w:val="7"/>
        <w:numPr>
          <w:ilvl w:val="0"/>
          <w:numId w:val="3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坚持中国特色社会主义政治发展道路</w:t>
      </w:r>
    </w:p>
    <w:p>
      <w:pPr>
        <w:pStyle w:val="7"/>
        <w:numPr>
          <w:ilvl w:val="0"/>
          <w:numId w:val="3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健全人民当家作主制度体系</w:t>
      </w:r>
    </w:p>
    <w:p>
      <w:pPr>
        <w:pStyle w:val="7"/>
        <w:numPr>
          <w:ilvl w:val="0"/>
          <w:numId w:val="3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巩固和发展爱国统一战线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建设社会主义文化强国</w:t>
      </w:r>
    </w:p>
    <w:p>
      <w:pPr>
        <w:pStyle w:val="7"/>
        <w:numPr>
          <w:ilvl w:val="0"/>
          <w:numId w:val="3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坚持马克思主义在意识形态指导地位的根本制度</w:t>
      </w:r>
    </w:p>
    <w:p>
      <w:pPr>
        <w:pStyle w:val="7"/>
        <w:numPr>
          <w:ilvl w:val="0"/>
          <w:numId w:val="3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培育和践行社会主义核心价值观</w:t>
      </w:r>
    </w:p>
    <w:p>
      <w:pPr>
        <w:pStyle w:val="7"/>
        <w:numPr>
          <w:ilvl w:val="0"/>
          <w:numId w:val="3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坚定文化自信，繁荣和发展社会主义文化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 加强以民生为重点的社会建设</w:t>
      </w:r>
    </w:p>
    <w:p>
      <w:pPr>
        <w:pStyle w:val="7"/>
        <w:numPr>
          <w:ilvl w:val="0"/>
          <w:numId w:val="3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在发展中保障和改善民生</w:t>
      </w:r>
    </w:p>
    <w:p>
      <w:pPr>
        <w:pStyle w:val="7"/>
        <w:numPr>
          <w:ilvl w:val="0"/>
          <w:numId w:val="3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加强和创新社会治理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第五节  建设美丽中国</w:t>
      </w:r>
    </w:p>
    <w:p>
      <w:pPr>
        <w:pStyle w:val="7"/>
        <w:numPr>
          <w:ilvl w:val="0"/>
          <w:numId w:val="3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坚持习近平生态文明思想</w:t>
      </w:r>
    </w:p>
    <w:p>
      <w:pPr>
        <w:pStyle w:val="7"/>
        <w:numPr>
          <w:ilvl w:val="0"/>
          <w:numId w:val="3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推动绿色发展，促进人与自然和谐共生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第十一章 “四个全面”战略布局</w:t>
      </w:r>
      <w:r>
        <w:rPr>
          <w:rFonts w:hint="eastAsia" w:ascii="仿宋" w:hAnsi="仿宋" w:eastAsia="仿宋"/>
          <w:sz w:val="28"/>
          <w:szCs w:val="28"/>
        </w:rPr>
        <w:t>（★）</w:t>
      </w:r>
    </w:p>
    <w:p>
      <w:pPr>
        <w:pStyle w:val="7"/>
        <w:numPr>
          <w:ilvl w:val="0"/>
          <w:numId w:val="3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全面建设社会主义现代化国家</w:t>
      </w:r>
    </w:p>
    <w:p>
      <w:pPr>
        <w:pStyle w:val="7"/>
        <w:numPr>
          <w:ilvl w:val="0"/>
          <w:numId w:val="3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从全面建成小康社会到全面建设社会主义现代化国家</w:t>
      </w:r>
    </w:p>
    <w:p>
      <w:pPr>
        <w:pStyle w:val="7"/>
        <w:numPr>
          <w:ilvl w:val="0"/>
          <w:numId w:val="3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中国社会主义现代化国家的基本特征</w:t>
      </w:r>
    </w:p>
    <w:p>
      <w:pPr>
        <w:pStyle w:val="7"/>
        <w:numPr>
          <w:ilvl w:val="0"/>
          <w:numId w:val="3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全面深化改革</w:t>
      </w:r>
    </w:p>
    <w:p>
      <w:pPr>
        <w:pStyle w:val="7"/>
        <w:numPr>
          <w:ilvl w:val="0"/>
          <w:numId w:val="3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坚定不移推进全面深化改革</w:t>
      </w:r>
    </w:p>
    <w:p>
      <w:pPr>
        <w:pStyle w:val="7"/>
        <w:numPr>
          <w:ilvl w:val="0"/>
          <w:numId w:val="3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坚持全面深化改革的方向、立场和原则</w:t>
      </w:r>
    </w:p>
    <w:p>
      <w:pPr>
        <w:pStyle w:val="7"/>
        <w:numPr>
          <w:ilvl w:val="0"/>
          <w:numId w:val="3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坚持和完善中国特色社会主义制度，推进国家治理现代化</w:t>
      </w:r>
    </w:p>
    <w:p>
      <w:pPr>
        <w:pStyle w:val="7"/>
        <w:numPr>
          <w:ilvl w:val="0"/>
          <w:numId w:val="3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全面依法治国</w:t>
      </w:r>
    </w:p>
    <w:p>
      <w:pPr>
        <w:pStyle w:val="7"/>
        <w:numPr>
          <w:ilvl w:val="0"/>
          <w:numId w:val="3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坚持习近平法治思想</w:t>
      </w:r>
    </w:p>
    <w:p>
      <w:pPr>
        <w:pStyle w:val="7"/>
        <w:numPr>
          <w:ilvl w:val="0"/>
          <w:numId w:val="3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走中国特色社会主义法治道路</w:t>
      </w:r>
    </w:p>
    <w:p>
      <w:pPr>
        <w:pStyle w:val="7"/>
        <w:numPr>
          <w:ilvl w:val="0"/>
          <w:numId w:val="3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深化依法治国实践</w:t>
      </w:r>
    </w:p>
    <w:p>
      <w:pPr>
        <w:pStyle w:val="7"/>
        <w:numPr>
          <w:ilvl w:val="0"/>
          <w:numId w:val="3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全面从严治党</w:t>
      </w:r>
    </w:p>
    <w:p>
      <w:pPr>
        <w:pStyle w:val="7"/>
        <w:numPr>
          <w:ilvl w:val="0"/>
          <w:numId w:val="3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全面从严治党是伟大的自我革命</w:t>
      </w:r>
    </w:p>
    <w:p>
      <w:pPr>
        <w:pStyle w:val="7"/>
        <w:numPr>
          <w:ilvl w:val="0"/>
          <w:numId w:val="3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新时代党的建设总要求</w:t>
      </w:r>
    </w:p>
    <w:p>
      <w:pPr>
        <w:pStyle w:val="7"/>
        <w:numPr>
          <w:ilvl w:val="0"/>
          <w:numId w:val="3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把全面从严治党引向深入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第十二章  实现中华民族伟大复兴的重要保障</w:t>
      </w:r>
    </w:p>
    <w:p>
      <w:pPr>
        <w:pStyle w:val="7"/>
        <w:numPr>
          <w:ilvl w:val="0"/>
          <w:numId w:val="4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坚持总体国家安全观（★）</w:t>
      </w:r>
    </w:p>
    <w:p>
      <w:pPr>
        <w:pStyle w:val="7"/>
        <w:numPr>
          <w:ilvl w:val="0"/>
          <w:numId w:val="4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国家安全是安邦定国的重要基石</w:t>
      </w:r>
    </w:p>
    <w:p>
      <w:pPr>
        <w:pStyle w:val="7"/>
        <w:numPr>
          <w:ilvl w:val="0"/>
          <w:numId w:val="4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坚持走中国特色国家安全道路</w:t>
      </w:r>
    </w:p>
    <w:p>
      <w:pPr>
        <w:pStyle w:val="7"/>
        <w:numPr>
          <w:ilvl w:val="0"/>
          <w:numId w:val="4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Tahoma"/>
          <w:sz w:val="28"/>
          <w:szCs w:val="28"/>
        </w:rPr>
        <w:t>着力防范化解重大风险</w:t>
      </w:r>
    </w:p>
    <w:p>
      <w:pPr>
        <w:pStyle w:val="7"/>
        <w:numPr>
          <w:ilvl w:val="0"/>
          <w:numId w:val="4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加强国防和军队现代化</w:t>
      </w:r>
    </w:p>
    <w:p>
      <w:pPr>
        <w:pStyle w:val="7"/>
        <w:numPr>
          <w:ilvl w:val="0"/>
          <w:numId w:val="4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坚持习近平强军思想</w:t>
      </w:r>
    </w:p>
    <w:p>
      <w:pPr>
        <w:pStyle w:val="7"/>
        <w:numPr>
          <w:ilvl w:val="0"/>
          <w:numId w:val="4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坚持党在新时代的强军目标</w:t>
      </w:r>
    </w:p>
    <w:p>
      <w:pPr>
        <w:pStyle w:val="7"/>
        <w:numPr>
          <w:ilvl w:val="0"/>
          <w:numId w:val="4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构建一体化的国家战略体系和能力</w:t>
      </w:r>
    </w:p>
    <w:p>
      <w:pPr>
        <w:pStyle w:val="7"/>
        <w:numPr>
          <w:ilvl w:val="0"/>
          <w:numId w:val="4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坚持“一国两制”，推进祖国统一（★）</w:t>
      </w:r>
    </w:p>
    <w:p>
      <w:pPr>
        <w:pStyle w:val="7"/>
        <w:numPr>
          <w:ilvl w:val="0"/>
          <w:numId w:val="4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全面准确贯彻“一国两制”方针</w:t>
      </w:r>
    </w:p>
    <w:p>
      <w:pPr>
        <w:pStyle w:val="7"/>
        <w:numPr>
          <w:ilvl w:val="0"/>
          <w:numId w:val="4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确保“一国两制”实践行稳致远</w:t>
      </w:r>
    </w:p>
    <w:p>
      <w:pPr>
        <w:pStyle w:val="7"/>
        <w:numPr>
          <w:ilvl w:val="0"/>
          <w:numId w:val="4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实现祖国完全统一</w:t>
      </w:r>
    </w:p>
    <w:p>
      <w:pPr>
        <w:pStyle w:val="7"/>
        <w:ind w:left="720" w:firstLine="0" w:firstLineChars="0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第十三章  中国特色大国外交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pStyle w:val="7"/>
        <w:numPr>
          <w:ilvl w:val="0"/>
          <w:numId w:val="4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坚持习近平外交思想</w:t>
      </w:r>
    </w:p>
    <w:p>
      <w:pPr>
        <w:pStyle w:val="7"/>
        <w:numPr>
          <w:ilvl w:val="0"/>
          <w:numId w:val="4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习近平外交思想的核心要义</w:t>
      </w:r>
    </w:p>
    <w:p>
      <w:pPr>
        <w:pStyle w:val="7"/>
        <w:numPr>
          <w:ilvl w:val="0"/>
          <w:numId w:val="4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新时代对外工作的根本遵循</w:t>
      </w:r>
    </w:p>
    <w:p>
      <w:pPr>
        <w:pStyle w:val="7"/>
        <w:numPr>
          <w:ilvl w:val="0"/>
          <w:numId w:val="4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坚持走和平发展道路</w:t>
      </w:r>
    </w:p>
    <w:p>
      <w:pPr>
        <w:pStyle w:val="7"/>
        <w:numPr>
          <w:ilvl w:val="0"/>
          <w:numId w:val="4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坚持独立自主和平外交政策</w:t>
      </w:r>
    </w:p>
    <w:p>
      <w:pPr>
        <w:pStyle w:val="7"/>
        <w:numPr>
          <w:ilvl w:val="0"/>
          <w:numId w:val="4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推动建设新型国际关系</w:t>
      </w:r>
    </w:p>
    <w:p>
      <w:pPr>
        <w:pStyle w:val="7"/>
        <w:numPr>
          <w:ilvl w:val="0"/>
          <w:numId w:val="4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推动构建人类命运共同体</w:t>
      </w:r>
    </w:p>
    <w:p>
      <w:pPr>
        <w:pStyle w:val="7"/>
        <w:numPr>
          <w:ilvl w:val="0"/>
          <w:numId w:val="4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构建人类命运共同体的内涵</w:t>
      </w:r>
    </w:p>
    <w:p>
      <w:pPr>
        <w:pStyle w:val="7"/>
        <w:numPr>
          <w:ilvl w:val="0"/>
          <w:numId w:val="4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促进“一带一路”国际合作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第十四章 坚持和加强党的领导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pStyle w:val="7"/>
        <w:numPr>
          <w:ilvl w:val="0"/>
          <w:numId w:val="4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实现中华民族伟大复兴关键在党</w:t>
      </w:r>
    </w:p>
    <w:p>
      <w:pPr>
        <w:pStyle w:val="7"/>
        <w:numPr>
          <w:ilvl w:val="0"/>
          <w:numId w:val="4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中国共产党的领导地位是历史和人民的选择</w:t>
      </w:r>
    </w:p>
    <w:p>
      <w:pPr>
        <w:pStyle w:val="7"/>
        <w:numPr>
          <w:ilvl w:val="0"/>
          <w:numId w:val="4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中国特色社会主义最本质的特征</w:t>
      </w:r>
    </w:p>
    <w:p>
      <w:pPr>
        <w:pStyle w:val="7"/>
        <w:numPr>
          <w:ilvl w:val="0"/>
          <w:numId w:val="4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新时代中国共产党的历史使命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pStyle w:val="7"/>
        <w:numPr>
          <w:ilvl w:val="0"/>
          <w:numId w:val="4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坚持党对一切工作的领导</w:t>
      </w:r>
    </w:p>
    <w:p>
      <w:pPr>
        <w:pStyle w:val="7"/>
        <w:numPr>
          <w:ilvl w:val="0"/>
          <w:numId w:val="5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党是最高政治领导力量</w:t>
      </w:r>
    </w:p>
    <w:p>
      <w:pPr>
        <w:pStyle w:val="7"/>
        <w:numPr>
          <w:ilvl w:val="0"/>
          <w:numId w:val="5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党的领导制度是我国的根本领导制度</w:t>
      </w:r>
    </w:p>
    <w:p>
      <w:pPr>
        <w:pStyle w:val="7"/>
        <w:numPr>
          <w:ilvl w:val="0"/>
          <w:numId w:val="5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确保党始终总揽全局协调各方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结束语 坚定“四个自信”，担当民族复兴大任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74E05"/>
    <w:multiLevelType w:val="multilevel"/>
    <w:tmpl w:val="00474E05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1820FAA"/>
    <w:multiLevelType w:val="multilevel"/>
    <w:tmpl w:val="01820FA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1DB6F00"/>
    <w:multiLevelType w:val="multilevel"/>
    <w:tmpl w:val="01DB6F0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FC25E2"/>
    <w:multiLevelType w:val="multilevel"/>
    <w:tmpl w:val="02FC25E2"/>
    <w:lvl w:ilvl="0" w:tentative="0">
      <w:start w:val="1"/>
      <w:numFmt w:val="japaneseCounting"/>
      <w:lvlText w:val="第%1章"/>
      <w:lvlJc w:val="left"/>
      <w:pPr>
        <w:ind w:left="975" w:hanging="975"/>
      </w:pPr>
      <w:rPr>
        <w:rFonts w:hint="default" w:ascii="黑体" w:hAnsi="黑体" w:eastAsia="黑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84D3259"/>
    <w:multiLevelType w:val="multilevel"/>
    <w:tmpl w:val="084D3259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7803A1"/>
    <w:multiLevelType w:val="multilevel"/>
    <w:tmpl w:val="0C7803A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E54673F"/>
    <w:multiLevelType w:val="multilevel"/>
    <w:tmpl w:val="0E54673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2B131C3"/>
    <w:multiLevelType w:val="multilevel"/>
    <w:tmpl w:val="12B131C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D97705D"/>
    <w:multiLevelType w:val="multilevel"/>
    <w:tmpl w:val="1D97705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112605A"/>
    <w:multiLevelType w:val="multilevel"/>
    <w:tmpl w:val="2112605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14C184F"/>
    <w:multiLevelType w:val="multilevel"/>
    <w:tmpl w:val="214C184F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42A1085"/>
    <w:multiLevelType w:val="multilevel"/>
    <w:tmpl w:val="242A108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5E90B93"/>
    <w:multiLevelType w:val="multilevel"/>
    <w:tmpl w:val="25E90B9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9153432"/>
    <w:multiLevelType w:val="multilevel"/>
    <w:tmpl w:val="2915343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BC978E8"/>
    <w:multiLevelType w:val="multilevel"/>
    <w:tmpl w:val="2BC978E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CE87451"/>
    <w:multiLevelType w:val="multilevel"/>
    <w:tmpl w:val="2CE8745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F0B7F33"/>
    <w:multiLevelType w:val="multilevel"/>
    <w:tmpl w:val="2F0B7F3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30A36AC"/>
    <w:multiLevelType w:val="multilevel"/>
    <w:tmpl w:val="330A36A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6510603"/>
    <w:multiLevelType w:val="multilevel"/>
    <w:tmpl w:val="3651060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CED13B3"/>
    <w:multiLevelType w:val="multilevel"/>
    <w:tmpl w:val="3CED13B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FC82D0D"/>
    <w:multiLevelType w:val="multilevel"/>
    <w:tmpl w:val="3FC82D0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00C5F85"/>
    <w:multiLevelType w:val="multilevel"/>
    <w:tmpl w:val="400C5F8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2406596"/>
    <w:multiLevelType w:val="multilevel"/>
    <w:tmpl w:val="4240659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4053F7E"/>
    <w:multiLevelType w:val="multilevel"/>
    <w:tmpl w:val="44053F7E"/>
    <w:lvl w:ilvl="0" w:tentative="0">
      <w:start w:val="1"/>
      <w:numFmt w:val="japaneseCounting"/>
      <w:lvlText w:val="第%1节"/>
      <w:lvlJc w:val="left"/>
      <w:pPr>
        <w:ind w:left="1125" w:hanging="112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5127E2D"/>
    <w:multiLevelType w:val="multilevel"/>
    <w:tmpl w:val="45127E2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5906E47"/>
    <w:multiLevelType w:val="multilevel"/>
    <w:tmpl w:val="45906E4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8A771FB"/>
    <w:multiLevelType w:val="multilevel"/>
    <w:tmpl w:val="48A771F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4BDE5952"/>
    <w:multiLevelType w:val="multilevel"/>
    <w:tmpl w:val="4BDE595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4CFE7333"/>
    <w:multiLevelType w:val="multilevel"/>
    <w:tmpl w:val="4CFE733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4D185481"/>
    <w:multiLevelType w:val="multilevel"/>
    <w:tmpl w:val="4D18548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4DD07AE6"/>
    <w:multiLevelType w:val="multilevel"/>
    <w:tmpl w:val="4DD07AE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4E3B6060"/>
    <w:multiLevelType w:val="multilevel"/>
    <w:tmpl w:val="4E3B606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4F4A1275"/>
    <w:multiLevelType w:val="multilevel"/>
    <w:tmpl w:val="4F4A127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51CB15AD"/>
    <w:multiLevelType w:val="multilevel"/>
    <w:tmpl w:val="51CB15A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4255606"/>
    <w:multiLevelType w:val="multilevel"/>
    <w:tmpl w:val="5425560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4EF26AE"/>
    <w:multiLevelType w:val="multilevel"/>
    <w:tmpl w:val="54EF26A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59D2211"/>
    <w:multiLevelType w:val="multilevel"/>
    <w:tmpl w:val="559D221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61C3631"/>
    <w:multiLevelType w:val="multilevel"/>
    <w:tmpl w:val="561C3631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77619B3"/>
    <w:multiLevelType w:val="multilevel"/>
    <w:tmpl w:val="577619B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5AB34F62"/>
    <w:multiLevelType w:val="multilevel"/>
    <w:tmpl w:val="5AB34F6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6B2C3249"/>
    <w:multiLevelType w:val="multilevel"/>
    <w:tmpl w:val="6B2C324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BF13F02"/>
    <w:multiLevelType w:val="multilevel"/>
    <w:tmpl w:val="6BF13F0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6D84205D"/>
    <w:multiLevelType w:val="multilevel"/>
    <w:tmpl w:val="6D84205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6DD837B0"/>
    <w:multiLevelType w:val="multilevel"/>
    <w:tmpl w:val="6DD837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6F94487B"/>
    <w:multiLevelType w:val="multilevel"/>
    <w:tmpl w:val="6F94487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2"/>
      <w:numFmt w:val="japaneseCounting"/>
      <w:lvlText w:val="第%2节，"/>
      <w:lvlJc w:val="left"/>
      <w:pPr>
        <w:ind w:left="1590" w:hanging="117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77F82904"/>
    <w:multiLevelType w:val="multilevel"/>
    <w:tmpl w:val="77F8290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78400FC8"/>
    <w:multiLevelType w:val="multilevel"/>
    <w:tmpl w:val="78400FC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7">
    <w:nsid w:val="7B2220C7"/>
    <w:multiLevelType w:val="multilevel"/>
    <w:tmpl w:val="7B2220C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8">
    <w:nsid w:val="7D2139C1"/>
    <w:multiLevelType w:val="multilevel"/>
    <w:tmpl w:val="7D2139C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9">
    <w:nsid w:val="7F9F4842"/>
    <w:multiLevelType w:val="multilevel"/>
    <w:tmpl w:val="7F9F484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2"/>
  </w:num>
  <w:num w:numId="3">
    <w:abstractNumId w:val="24"/>
  </w:num>
  <w:num w:numId="4">
    <w:abstractNumId w:val="21"/>
  </w:num>
  <w:num w:numId="5">
    <w:abstractNumId w:val="12"/>
  </w:num>
  <w:num w:numId="6">
    <w:abstractNumId w:val="0"/>
  </w:num>
  <w:num w:numId="7">
    <w:abstractNumId w:val="20"/>
  </w:num>
  <w:num w:numId="8">
    <w:abstractNumId w:val="1"/>
  </w:num>
  <w:num w:numId="9">
    <w:abstractNumId w:val="48"/>
  </w:num>
  <w:num w:numId="10">
    <w:abstractNumId w:val="10"/>
  </w:num>
  <w:num w:numId="11">
    <w:abstractNumId w:val="26"/>
  </w:num>
  <w:num w:numId="12">
    <w:abstractNumId w:val="19"/>
  </w:num>
  <w:num w:numId="13">
    <w:abstractNumId w:val="9"/>
  </w:num>
  <w:num w:numId="14">
    <w:abstractNumId w:val="34"/>
  </w:num>
  <w:num w:numId="15">
    <w:abstractNumId w:val="27"/>
  </w:num>
  <w:num w:numId="16">
    <w:abstractNumId w:val="32"/>
  </w:num>
  <w:num w:numId="17">
    <w:abstractNumId w:val="39"/>
  </w:num>
  <w:num w:numId="18">
    <w:abstractNumId w:val="41"/>
  </w:num>
  <w:num w:numId="19">
    <w:abstractNumId w:val="14"/>
  </w:num>
  <w:num w:numId="20">
    <w:abstractNumId w:val="16"/>
  </w:num>
  <w:num w:numId="21">
    <w:abstractNumId w:val="46"/>
  </w:num>
  <w:num w:numId="22">
    <w:abstractNumId w:val="6"/>
  </w:num>
  <w:num w:numId="23">
    <w:abstractNumId w:val="45"/>
  </w:num>
  <w:num w:numId="24">
    <w:abstractNumId w:val="38"/>
  </w:num>
  <w:num w:numId="25">
    <w:abstractNumId w:val="11"/>
  </w:num>
  <w:num w:numId="26">
    <w:abstractNumId w:val="25"/>
  </w:num>
  <w:num w:numId="27">
    <w:abstractNumId w:val="2"/>
  </w:num>
  <w:num w:numId="28">
    <w:abstractNumId w:val="43"/>
  </w:num>
  <w:num w:numId="29">
    <w:abstractNumId w:val="13"/>
  </w:num>
  <w:num w:numId="30">
    <w:abstractNumId w:val="40"/>
  </w:num>
  <w:num w:numId="31">
    <w:abstractNumId w:val="5"/>
  </w:num>
  <w:num w:numId="32">
    <w:abstractNumId w:val="49"/>
  </w:num>
  <w:num w:numId="33">
    <w:abstractNumId w:val="31"/>
  </w:num>
  <w:num w:numId="34">
    <w:abstractNumId w:val="42"/>
  </w:num>
  <w:num w:numId="35">
    <w:abstractNumId w:val="4"/>
  </w:num>
  <w:num w:numId="36">
    <w:abstractNumId w:val="18"/>
  </w:num>
  <w:num w:numId="37">
    <w:abstractNumId w:val="7"/>
  </w:num>
  <w:num w:numId="38">
    <w:abstractNumId w:val="8"/>
  </w:num>
  <w:num w:numId="39">
    <w:abstractNumId w:val="17"/>
  </w:num>
  <w:num w:numId="40">
    <w:abstractNumId w:val="30"/>
  </w:num>
  <w:num w:numId="41">
    <w:abstractNumId w:val="15"/>
  </w:num>
  <w:num w:numId="42">
    <w:abstractNumId w:val="29"/>
  </w:num>
  <w:num w:numId="43">
    <w:abstractNumId w:val="33"/>
  </w:num>
  <w:num w:numId="44">
    <w:abstractNumId w:val="37"/>
  </w:num>
  <w:num w:numId="45">
    <w:abstractNumId w:val="44"/>
  </w:num>
  <w:num w:numId="46">
    <w:abstractNumId w:val="36"/>
  </w:num>
  <w:num w:numId="47">
    <w:abstractNumId w:val="47"/>
  </w:num>
  <w:num w:numId="48">
    <w:abstractNumId w:val="23"/>
  </w:num>
  <w:num w:numId="49">
    <w:abstractNumId w:val="28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5B"/>
    <w:rsid w:val="00120BC0"/>
    <w:rsid w:val="00177FFC"/>
    <w:rsid w:val="00182FD1"/>
    <w:rsid w:val="001B4DF3"/>
    <w:rsid w:val="0021042E"/>
    <w:rsid w:val="002304BF"/>
    <w:rsid w:val="002344BB"/>
    <w:rsid w:val="00290B30"/>
    <w:rsid w:val="0029327C"/>
    <w:rsid w:val="002B6F78"/>
    <w:rsid w:val="002E3FA5"/>
    <w:rsid w:val="00347D7D"/>
    <w:rsid w:val="00387500"/>
    <w:rsid w:val="003D7E16"/>
    <w:rsid w:val="003F2D49"/>
    <w:rsid w:val="003F6A7E"/>
    <w:rsid w:val="00400680"/>
    <w:rsid w:val="0043391F"/>
    <w:rsid w:val="004A0B50"/>
    <w:rsid w:val="004D426C"/>
    <w:rsid w:val="004F425B"/>
    <w:rsid w:val="00520E20"/>
    <w:rsid w:val="00540927"/>
    <w:rsid w:val="0054374C"/>
    <w:rsid w:val="00555E7E"/>
    <w:rsid w:val="005A7228"/>
    <w:rsid w:val="005B19D7"/>
    <w:rsid w:val="00622B32"/>
    <w:rsid w:val="00645E02"/>
    <w:rsid w:val="00690575"/>
    <w:rsid w:val="006A0DB5"/>
    <w:rsid w:val="006E6B45"/>
    <w:rsid w:val="00713E19"/>
    <w:rsid w:val="00756FFE"/>
    <w:rsid w:val="007A0478"/>
    <w:rsid w:val="007A549E"/>
    <w:rsid w:val="007B4A30"/>
    <w:rsid w:val="007E083C"/>
    <w:rsid w:val="007E3623"/>
    <w:rsid w:val="008006E1"/>
    <w:rsid w:val="00810295"/>
    <w:rsid w:val="008147C5"/>
    <w:rsid w:val="00824D93"/>
    <w:rsid w:val="008513E6"/>
    <w:rsid w:val="00887E52"/>
    <w:rsid w:val="008A3518"/>
    <w:rsid w:val="008E114E"/>
    <w:rsid w:val="008F243B"/>
    <w:rsid w:val="008F3EE4"/>
    <w:rsid w:val="009013F4"/>
    <w:rsid w:val="00912276"/>
    <w:rsid w:val="00956F4F"/>
    <w:rsid w:val="00961C68"/>
    <w:rsid w:val="00973283"/>
    <w:rsid w:val="00974FF9"/>
    <w:rsid w:val="009A58B0"/>
    <w:rsid w:val="009B3133"/>
    <w:rsid w:val="009C0AFB"/>
    <w:rsid w:val="009C20D3"/>
    <w:rsid w:val="009F1FD1"/>
    <w:rsid w:val="00A36EA3"/>
    <w:rsid w:val="00A7558A"/>
    <w:rsid w:val="00A97FF5"/>
    <w:rsid w:val="00AB1CC2"/>
    <w:rsid w:val="00AB3032"/>
    <w:rsid w:val="00AC728F"/>
    <w:rsid w:val="00AD73EA"/>
    <w:rsid w:val="00AE3330"/>
    <w:rsid w:val="00AF3F19"/>
    <w:rsid w:val="00B353A9"/>
    <w:rsid w:val="00B84EC1"/>
    <w:rsid w:val="00B877BD"/>
    <w:rsid w:val="00BE64AA"/>
    <w:rsid w:val="00BF200A"/>
    <w:rsid w:val="00C520C7"/>
    <w:rsid w:val="00C62FE0"/>
    <w:rsid w:val="00C868F6"/>
    <w:rsid w:val="00C952BB"/>
    <w:rsid w:val="00C95CAD"/>
    <w:rsid w:val="00CD7A77"/>
    <w:rsid w:val="00D01D8E"/>
    <w:rsid w:val="00D32400"/>
    <w:rsid w:val="00D60419"/>
    <w:rsid w:val="00DB267D"/>
    <w:rsid w:val="00DB689E"/>
    <w:rsid w:val="00DB79F7"/>
    <w:rsid w:val="00DE00D6"/>
    <w:rsid w:val="00E216C0"/>
    <w:rsid w:val="00E33DC5"/>
    <w:rsid w:val="00E34432"/>
    <w:rsid w:val="00E923B5"/>
    <w:rsid w:val="00E948E5"/>
    <w:rsid w:val="00ED131F"/>
    <w:rsid w:val="00F1195A"/>
    <w:rsid w:val="00F2559B"/>
    <w:rsid w:val="00F539DC"/>
    <w:rsid w:val="00F65A02"/>
    <w:rsid w:val="00F70CFC"/>
    <w:rsid w:val="00FE2D3D"/>
    <w:rsid w:val="00FF03E8"/>
    <w:rsid w:val="00FF236A"/>
    <w:rsid w:val="00FF4278"/>
    <w:rsid w:val="0BFF72A3"/>
    <w:rsid w:val="3FD3FD43"/>
    <w:rsid w:val="3FFDE704"/>
    <w:rsid w:val="751747B9"/>
    <w:rsid w:val="79BF0D74"/>
    <w:rsid w:val="9DEBE186"/>
    <w:rsid w:val="FB4F6EFE"/>
    <w:rsid w:val="FFBD8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407</Words>
  <Characters>2322</Characters>
  <Lines>19</Lines>
  <Paragraphs>5</Paragraphs>
  <TotalTime>2</TotalTime>
  <ScaleCrop>false</ScaleCrop>
  <LinksUpToDate>false</LinksUpToDate>
  <CharactersWithSpaces>2724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2022-01-03T22:06:00Z</dcterms:created>
  <dc:creator>hds</dc:creator>
  <cp:lastModifiedBy>baixin</cp:lastModifiedBy>
  <dcterms:modified xsi:type="dcterms:W3CDTF">2023-01-12T10:08:46Z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065406DA4F484A3496BC43BB47CF560A</vt:lpwstr>
  </property>
</Properties>
</file>