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pacing w:val="-11"/>
          <w:sz w:val="30"/>
          <w:szCs w:val="30"/>
          <w:lang w:eastAsia="zh-CN"/>
        </w:rPr>
      </w:pPr>
      <w:r>
        <w:rPr>
          <w:rFonts w:hint="eastAsia" w:asciiTheme="majorEastAsia" w:hAnsiTheme="majorEastAsia" w:eastAsiaTheme="majorEastAsia" w:cstheme="majorEastAsia"/>
          <w:b/>
          <w:bCs/>
          <w:spacing w:val="-11"/>
          <w:sz w:val="30"/>
          <w:szCs w:val="30"/>
        </w:rPr>
        <w:t>中共安徽省委党校（安徽行政学院）2022年研究生</w:t>
      </w:r>
      <w:r>
        <w:rPr>
          <w:rFonts w:hint="eastAsia" w:asciiTheme="majorEastAsia" w:hAnsiTheme="majorEastAsia" w:eastAsiaTheme="majorEastAsia" w:cstheme="majorEastAsia"/>
          <w:b/>
          <w:bCs/>
          <w:spacing w:val="-11"/>
          <w:sz w:val="30"/>
          <w:szCs w:val="30"/>
          <w:lang w:eastAsia="zh-CN"/>
        </w:rPr>
        <w:t>招生</w:t>
      </w:r>
      <w:r>
        <w:rPr>
          <w:rFonts w:hint="eastAsia" w:asciiTheme="majorEastAsia" w:hAnsiTheme="majorEastAsia" w:eastAsiaTheme="majorEastAsia" w:cstheme="majorEastAsia"/>
          <w:b/>
          <w:bCs/>
          <w:spacing w:val="-11"/>
          <w:sz w:val="30"/>
          <w:szCs w:val="30"/>
        </w:rPr>
        <w:t>考试</w:t>
      </w:r>
      <w:r>
        <w:rPr>
          <w:rFonts w:hint="eastAsia" w:asciiTheme="majorEastAsia" w:hAnsiTheme="majorEastAsia" w:eastAsiaTheme="majorEastAsia" w:cstheme="majorEastAsia"/>
          <w:b/>
          <w:bCs/>
          <w:spacing w:val="-11"/>
          <w:sz w:val="30"/>
          <w:szCs w:val="30"/>
          <w:lang w:eastAsia="zh-CN"/>
        </w:rPr>
        <w:t>试卷</w:t>
      </w:r>
    </w:p>
    <w:p>
      <w:pPr>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lang w:eastAsia="zh-CN"/>
        </w:rPr>
        <w:t>《马克思主义中国化基础理论》（闭卷）</w:t>
      </w:r>
      <w:r>
        <w:rPr>
          <w:rFonts w:hint="eastAsia" w:asciiTheme="majorEastAsia" w:hAnsiTheme="majorEastAsia" w:eastAsiaTheme="majorEastAsia" w:cstheme="majorEastAsia"/>
          <w:b/>
          <w:bCs/>
          <w:sz w:val="36"/>
          <w:szCs w:val="36"/>
        </w:rPr>
        <w:t>样卷</w:t>
      </w:r>
    </w:p>
    <w:p>
      <w:pPr>
        <w:jc w:val="center"/>
        <w:rPr>
          <w:rFonts w:hint="default" w:ascii="黑体" w:hAnsi="黑体" w:eastAsia="黑体" w:cs="Times New Roman"/>
          <w:color w:val="000000"/>
          <w:kern w:val="2"/>
          <w:sz w:val="30"/>
          <w:szCs w:val="30"/>
          <w:lang w:val="en-US" w:eastAsia="zh-CN" w:bidi="ar-SA"/>
        </w:rPr>
      </w:pPr>
      <w:r>
        <w:rPr>
          <w:rFonts w:hint="eastAsia" w:ascii="黑体" w:hAnsi="黑体" w:eastAsia="黑体" w:cs="Times New Roman"/>
          <w:color w:val="000000"/>
          <w:kern w:val="2"/>
          <w:sz w:val="30"/>
          <w:szCs w:val="30"/>
          <w:lang w:val="en-US" w:eastAsia="zh-CN" w:bidi="ar-SA"/>
        </w:rPr>
        <w:t>（考试时间：90分钟  满分：100分）</w:t>
      </w:r>
    </w:p>
    <w:p>
      <w:pPr>
        <w:pStyle w:val="7"/>
        <w:numPr>
          <w:ilvl w:val="0"/>
          <w:numId w:val="0"/>
        </w:numPr>
        <w:ind w:leftChars="0"/>
        <w:rPr>
          <w:rFonts w:hint="eastAsia" w:ascii="方正楷体_GBK" w:hAnsi="方正楷体_GBK" w:eastAsia="方正楷体_GBK" w:cs="方正楷体_GBK"/>
          <w:color w:val="000000"/>
          <w:kern w:val="2"/>
          <w:sz w:val="28"/>
          <w:szCs w:val="28"/>
          <w:lang w:val="en-US" w:eastAsia="zh-CN" w:bidi="ar-SA"/>
        </w:rPr>
      </w:pPr>
    </w:p>
    <w:p>
      <w:pPr>
        <w:pStyle w:val="7"/>
        <w:numPr>
          <w:ilvl w:val="0"/>
          <w:numId w:val="0"/>
        </w:numPr>
        <w:ind w:leftChars="0"/>
        <w:rPr>
          <w:rFonts w:hint="eastAsia" w:ascii="方正楷体_GBK" w:hAnsi="方正楷体_GBK" w:eastAsia="方正楷体_GBK" w:cs="方正楷体_GBK"/>
          <w:color w:val="000000"/>
          <w:kern w:val="2"/>
          <w:sz w:val="28"/>
          <w:szCs w:val="28"/>
          <w:lang w:val="en-US" w:eastAsia="zh-CN" w:bidi="ar-SA"/>
        </w:rPr>
      </w:pPr>
      <w:r>
        <w:rPr>
          <w:rFonts w:hint="eastAsia" w:ascii="方正楷体_GBK" w:hAnsi="方正楷体_GBK" w:eastAsia="方正楷体_GBK" w:cs="方正楷体_GBK"/>
          <w:color w:val="000000"/>
          <w:kern w:val="2"/>
          <w:sz w:val="28"/>
          <w:szCs w:val="28"/>
          <w:lang w:val="en-US" w:eastAsia="zh-CN" w:bidi="ar-SA"/>
        </w:rPr>
        <w:t>注意事项：</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eastAsia"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1.答题前，务必在答题卡和答题卷规定的地方填写自己的姓名和准考证号。</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eastAsia"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2.答第Ⅰ卷时，每小题选出答案后，用2B铅笔将答题卡上对应题目的答案标号涂黑。如需改动，用橡皮擦干净后，再选涂其他答案标号。</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eastAsia"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3.答第Ⅱ卷时，必须使用黑（蓝）签字笔在试卷上书写，要求字迹工整清晰。</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eastAsia"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4.考试结束，务必将答题卡和答题卷一并上交。</w:t>
      </w:r>
    </w:p>
    <w:p>
      <w:pPr>
        <w:pStyle w:val="7"/>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default" w:ascii="方正楷体_GBK" w:hAnsi="方正楷体_GBK" w:eastAsia="方正楷体_GBK" w:cs="方正楷体_GBK"/>
          <w:color w:val="000000"/>
          <w:kern w:val="2"/>
          <w:sz w:val="24"/>
          <w:szCs w:val="24"/>
          <w:lang w:val="en-US" w:eastAsia="zh-CN" w:bidi="ar-SA"/>
        </w:rPr>
      </w:pPr>
    </w:p>
    <w:p>
      <w:pPr>
        <w:pStyle w:val="7"/>
        <w:numPr>
          <w:ilvl w:val="0"/>
          <w:numId w:val="0"/>
        </w:numPr>
        <w:ind w:leftChars="0"/>
        <w:rPr>
          <w:rFonts w:hint="default" w:ascii="方正楷体_GBK" w:hAnsi="方正楷体_GBK" w:eastAsia="方正楷体_GBK" w:cs="方正楷体_GBK"/>
          <w:color w:val="000000"/>
          <w:kern w:val="2"/>
          <w:sz w:val="28"/>
          <w:szCs w:val="28"/>
          <w:lang w:val="en-US" w:eastAsia="zh-CN" w:bidi="ar-SA"/>
        </w:rPr>
      </w:pP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仿宋_GB2312" w:hAnsi="黑体" w:eastAsia="仿宋_GB2312" w:cs="Times New Roman"/>
          <w:color w:val="000000"/>
          <w:kern w:val="2"/>
          <w:sz w:val="32"/>
          <w:szCs w:val="32"/>
          <w:lang w:val="en-US" w:eastAsia="zh-CN" w:bidi="ar-SA"/>
        </w:rPr>
      </w:pPr>
      <w:r>
        <w:rPr>
          <w:rFonts w:hint="eastAsia" w:ascii="方正黑体_GBK" w:hAnsi="方正黑体_GBK" w:eastAsia="方正黑体_GBK" w:cs="方正黑体_GBK"/>
          <w:color w:val="000000"/>
          <w:kern w:val="2"/>
          <w:sz w:val="36"/>
          <w:szCs w:val="36"/>
          <w:lang w:val="en-US" w:eastAsia="zh-CN" w:bidi="ar-SA"/>
        </w:rPr>
        <w:t>第Ⅰ卷（满分55分）</w:t>
      </w:r>
    </w:p>
    <w:p>
      <w:pPr>
        <w:pStyle w:val="2"/>
        <w:shd w:val="clear" w:color="auto" w:fill="FFFFFF"/>
        <w:spacing w:before="0" w:beforeAutospacing="0" w:after="0" w:afterAutospacing="0" w:line="197" w:lineRule="atLeast"/>
        <w:rPr>
          <w:rFonts w:asciiTheme="majorEastAsia" w:hAnsiTheme="majorEastAsia" w:eastAsiaTheme="majorEastAsia"/>
          <w:b/>
          <w:sz w:val="28"/>
          <w:szCs w:val="28"/>
        </w:rPr>
      </w:pP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一、单项选择题（共10小题，每小题2分，满分20分）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1.马克思主义产生的经济根源是（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A.工业革命</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B.资本主义经济危机</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C.资本主义社会生产力和生产关系的矛盾运动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D.阶级斗争</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2.剩余价值转化为资本或者剩余价值的资本化是（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A.资本积聚   B.资本积累   C.资本集中   D.资本周转</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3.资本主义经济危机的根源是（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A.社会生产和社会需求之间的矛盾</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B.无产阶级和资产阶级之间的矛盾</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C.生产社会化和资本主义私有制之间的矛盾</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D.对社会生产无政府状态和企业内部生产有组织性之间的矛盾</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4.社会主义由空想变为科学的标志包括下面哪些选项(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①唯物史观的发现；②剩余价值的发现；③辩证唯物主义的创立；④无产阶级政党的诞生。</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A.①②    B.①②③    C.①③④    D.①②③④</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5. 从狭义上说，马克思主义是（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A.无产阶级争取自身解放和整个人类解放的学说体系</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B.关于无产阶级斗争的性质、目的和解放条件的学说</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C.马克思和恩格斯创立的基本理论、基本观点和基本方法构成的科学体系</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D.关于资本主义转化为社会主义以及社会主义和共产主义发展规律的学说</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6.列宁对关于无产阶级社会主义革命学说的重大贡献是（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A.提出了战时共产主义政策</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B.提出了新经济政策</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C.提出了社会主义革命将首先在一国或数国取得胜利的理论</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D.提出了利用国家资本主义过渡社会主义的理论</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7.在人工智能与人的意识的关系问题上有着种种不同观点，其中正确的观点是（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A.电脑的发展会大大超过人脑</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B.电脑的发展会产生意识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C.电脑的发展能完全取代人脑</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D.电脑与人脑有着本质的区别</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8.“通过批判旧世界来发现新世界”是（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A.共产主义预见未来社会的方法</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B.马克思主义预见未来社会的方法</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C.唯物主义预见未来社会的方法</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D.唯心主义预见未来社会的方法</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9.马克思说：“手推磨产生的是封建主为首的社会，蒸汽磨产生的是工业资本家为首的社会。”这表明（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A.生产力和生产关系相互决定</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B.生产关系决定生产力</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C.生产力决定生产关系</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D.生产力和生产关系相互等同</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10.在马克思主义的著作中，（   ）被誉为“工人阶级的圣经”。</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A.共产党宣言</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B.德意志意识形态</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C.资本论</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D.社会主义从空想到科学的发展</w:t>
      </w:r>
    </w:p>
    <w:p>
      <w:pPr>
        <w:keepNext w:val="0"/>
        <w:keepLines w:val="0"/>
        <w:pageBreakBefore w:val="0"/>
        <w:kinsoku/>
        <w:wordWrap/>
        <w:overflowPunct/>
        <w:topLinePunct w:val="0"/>
        <w:autoSpaceDE/>
        <w:autoSpaceDN/>
        <w:bidi w:val="0"/>
        <w:adjustRightInd/>
        <w:snapToGrid/>
        <w:spacing w:line="560" w:lineRule="exact"/>
        <w:textAlignment w:val="auto"/>
        <w:rPr>
          <w:rFonts w:asciiTheme="majorEastAsia" w:hAnsiTheme="majorEastAsia" w:eastAsiaTheme="majorEastAsia"/>
          <w:bCs/>
          <w:sz w:val="28"/>
          <w:szCs w:val="28"/>
        </w:rPr>
      </w:pP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30"/>
          <w:szCs w:val="30"/>
          <w:lang w:val="en-US" w:eastAsia="zh-CN" w:bidi="ar-SA"/>
        </w:rPr>
      </w:pPr>
      <w:r>
        <w:rPr>
          <w:rFonts w:hint="eastAsia" w:ascii="黑体" w:hAnsi="黑体" w:eastAsia="黑体" w:cs="Times New Roman"/>
          <w:color w:val="000000"/>
          <w:kern w:val="2"/>
          <w:sz w:val="28"/>
          <w:szCs w:val="28"/>
          <w:lang w:val="en-US" w:eastAsia="zh-CN" w:bidi="ar-SA"/>
        </w:rPr>
        <w:t>二、多项选择题（共5小题，每小题3分，满分15分，多选或少选均不得分）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1.学习马克思主义理论，必须要分清（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A.哪些是必须长期坚持的马克思主义基本原理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B.哪些是需要新的实际加以丰富发展的理论判断</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C.哪些是必须破除的对马克思主义错误的、教条式的理解</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D.哪些是必须澄清的附加在马克思主义名下的错误观点</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2.“画饼不能充饥”的哲学道理是（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A.精神对物质具有相对独立性</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B.观念的东西不能代替物质的东西</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C.事物在人脑中的反应不等于事物本身</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D.精神不能转化为物质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3.土地、资本等生产要素参与价值分配表明（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A.其实质是生产要素所有权在经济上的表现</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B.各种非劳动生产要素参与了社会财富的创造并且是价值创造的物质条件</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C.各种非劳动生产要素是价值的源泉</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D.各种非劳动生产要素和劳动力要素（工人的劳动）共同创造价值</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4.科学技术也是生产力，因为（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A.它能引起劳动对象的变革，促进劳动者素质的提高</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B.它属于上层建筑</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C.它可以提高劳动生产率</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D.它可以提高管理效率</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5.习近平新时代中国特色社会主义思想是（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A.当代中国马克思主义</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B.二十一世纪马克思主义</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C.中国文化和中国精神的时代精华</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olor w:val="000000"/>
          <w:sz w:val="32"/>
          <w:szCs w:val="32"/>
        </w:rPr>
      </w:pPr>
      <w:r>
        <w:rPr>
          <w:rFonts w:hint="eastAsia" w:ascii="仿宋_GB2312" w:hAnsi="黑体" w:eastAsia="仿宋_GB2312" w:cs="Times New Roman"/>
          <w:color w:val="000000"/>
          <w:kern w:val="2"/>
          <w:sz w:val="28"/>
          <w:szCs w:val="28"/>
          <w:lang w:val="en-US" w:eastAsia="zh-CN" w:bidi="ar-SA"/>
        </w:rPr>
        <w:t>D.实现了马克思主义中国化新的飞跃</w:t>
      </w:r>
    </w:p>
    <w:p>
      <w:pPr>
        <w:keepNext w:val="0"/>
        <w:keepLines w:val="0"/>
        <w:pageBreakBefore w:val="0"/>
        <w:kinsoku/>
        <w:wordWrap/>
        <w:overflowPunct/>
        <w:topLinePunct w:val="0"/>
        <w:autoSpaceDE/>
        <w:autoSpaceDN/>
        <w:bidi w:val="0"/>
        <w:adjustRightInd/>
        <w:snapToGrid/>
        <w:spacing w:line="560" w:lineRule="exact"/>
        <w:ind w:firstLine="280" w:firstLineChars="100"/>
        <w:textAlignment w:val="auto"/>
        <w:rPr>
          <w:rFonts w:asciiTheme="majorEastAsia" w:hAnsiTheme="majorEastAsia" w:eastAsiaTheme="majorEastAsia"/>
          <w:sz w:val="28"/>
          <w:szCs w:val="28"/>
        </w:rPr>
      </w:pP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ascii="黑体" w:hAnsi="黑体" w:eastAsia="黑体"/>
          <w:sz w:val="28"/>
          <w:szCs w:val="28"/>
        </w:rPr>
      </w:pPr>
      <w:r>
        <w:rPr>
          <w:rFonts w:hint="eastAsia" w:ascii="黑体" w:hAnsi="黑体" w:eastAsia="黑体" w:cs="Times New Roman"/>
          <w:color w:val="000000"/>
          <w:kern w:val="2"/>
          <w:sz w:val="28"/>
          <w:szCs w:val="28"/>
          <w:lang w:val="en-US" w:eastAsia="zh-CN" w:bidi="ar-SA"/>
        </w:rPr>
        <w:t>三、判断题（共10小题，每小题2分，满分20分）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1.马克思主义哲学是科学的世界观，所以它是“科学之科学”。（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 对立统一规律是唯物辩证法的实质与核心。（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3.意识是特殊物质的功能和属性，因而意识是一种特殊的物质。（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4.假象就是不表现本质的现象。（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5.马克思主义中国化第一次历史性飞跃的理论成果是毛泽东思想。（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6.自由就是按自己的意志行事。（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7.资本积累是资本家省吃俭用的结果。（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8.实践是检验真理的唯一标准。（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9. 坚持和完善社会主义基本经济制度，使市场在资源配置中起决定性作用，更好发挥政府作用。（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10.马克思主义必须随着实践发展而发展，必须中国化才能落地生根、本土化才能深入人心。（  ）</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rPr>
          <w:rFonts w:hint="eastAsia" w:ascii="方正黑体_GBK" w:hAnsi="方正黑体_GBK" w:eastAsia="方正黑体_GBK" w:cs="方正黑体_GBK"/>
          <w:color w:val="000000"/>
          <w:kern w:val="2"/>
          <w:sz w:val="36"/>
          <w:szCs w:val="36"/>
          <w:lang w:val="en-US" w:eastAsia="zh-CN" w:bidi="ar-SA"/>
        </w:rPr>
      </w:pPr>
      <w:r>
        <w:rPr>
          <w:rFonts w:hint="eastAsia" w:ascii="方正黑体_GBK" w:hAnsi="方正黑体_GBK" w:eastAsia="方正黑体_GBK" w:cs="方正黑体_GBK"/>
          <w:color w:val="000000"/>
          <w:kern w:val="2"/>
          <w:sz w:val="36"/>
          <w:szCs w:val="36"/>
          <w:lang w:val="en-US" w:eastAsia="zh-CN" w:bidi="ar-SA"/>
        </w:rPr>
        <w:br w:type="page"/>
      </w: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宋体" w:hAnsi="宋体" w:cs="Tahoma"/>
          <w:szCs w:val="21"/>
          <w:shd w:val="clear" w:color="auto" w:fill="FFFFFF"/>
          <w:lang w:val="en-US" w:eastAsia="zh-CN"/>
        </w:rPr>
      </w:pPr>
      <w:bookmarkStart w:id="0" w:name="_GoBack"/>
      <w:bookmarkEnd w:id="0"/>
      <w:r>
        <w:rPr>
          <w:rFonts w:hint="eastAsia" w:ascii="方正黑体_GBK" w:hAnsi="方正黑体_GBK" w:eastAsia="方正黑体_GBK" w:cs="方正黑体_GBK"/>
          <w:color w:val="000000"/>
          <w:kern w:val="2"/>
          <w:sz w:val="36"/>
          <w:szCs w:val="36"/>
          <w:lang w:val="en-US" w:eastAsia="zh-CN" w:bidi="ar-SA"/>
        </w:rPr>
        <w:t>第Ⅱ卷（满分45分）</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30"/>
          <w:szCs w:val="30"/>
          <w:lang w:val="en-US" w:eastAsia="zh-CN" w:bidi="ar-SA"/>
        </w:rPr>
      </w:pPr>
    </w:p>
    <w:tbl>
      <w:tblPr>
        <w:tblStyle w:val="4"/>
        <w:tblpPr w:leftFromText="180" w:rightFromText="180" w:vertAnchor="text" w:horzAnchor="page" w:tblpX="3392"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4"/>
        <w:gridCol w:w="1391"/>
        <w:gridCol w:w="1350"/>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题 号</w:t>
            </w:r>
          </w:p>
        </w:tc>
        <w:tc>
          <w:tcPr>
            <w:tcW w:w="1391" w:type="dxa"/>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四</w:t>
            </w:r>
          </w:p>
        </w:tc>
        <w:tc>
          <w:tcPr>
            <w:tcW w:w="1350" w:type="dxa"/>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五</w:t>
            </w:r>
          </w:p>
        </w:tc>
        <w:tc>
          <w:tcPr>
            <w:tcW w:w="1500" w:type="dxa"/>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分 数</w:t>
            </w:r>
          </w:p>
        </w:tc>
        <w:tc>
          <w:tcPr>
            <w:tcW w:w="1391" w:type="dxa"/>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c>
          <w:tcPr>
            <w:tcW w:w="1350" w:type="dxa"/>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c>
          <w:tcPr>
            <w:tcW w:w="1500" w:type="dxa"/>
            <w:vAlign w:val="center"/>
          </w:tcPr>
          <w:p>
            <w:pPr>
              <w:pStyle w:val="7"/>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r>
    </w:tbl>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30"/>
          <w:szCs w:val="30"/>
          <w:lang w:val="en-US" w:eastAsia="zh-CN" w:bidi="ar-SA"/>
        </w:rPr>
      </w:pP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30"/>
          <w:szCs w:val="30"/>
          <w:lang w:val="en-US" w:eastAsia="zh-CN" w:bidi="ar-SA"/>
        </w:rPr>
      </w:pP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30"/>
          <w:szCs w:val="30"/>
          <w:lang w:val="en-US" w:eastAsia="zh-CN" w:bidi="ar-SA"/>
        </w:rPr>
      </w:pP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四、论述题（本题满分20分。请运用你掌握的基本概念、基本原理及基本方法展开论述）</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default" w:ascii="仿宋_GB2312" w:hAnsi="黑体" w:eastAsia="仿宋_GB2312" w:cs="Times New Roman"/>
          <w:color w:val="000000"/>
          <w:kern w:val="2"/>
          <w:sz w:val="28"/>
          <w:szCs w:val="28"/>
          <w:lang w:val="en" w:eastAsia="zh-CN" w:bidi="ar-SA"/>
        </w:rPr>
      </w:pPr>
      <w:r>
        <w:rPr>
          <w:rFonts w:hint="eastAsia" w:ascii="宋体" w:hAnsi="宋体" w:eastAsia="宋体"/>
          <w:color w:val="000000" w:themeColor="text1"/>
          <w:sz w:val="28"/>
          <w:szCs w:val="28"/>
          <w:lang w:val="en-US" w:eastAsia="zh-CN"/>
        </w:rPr>
        <w:t xml:space="preserve">    </w:t>
      </w:r>
      <w:r>
        <w:rPr>
          <w:rFonts w:hint="eastAsia" w:ascii="仿宋_GB2312" w:hAnsi="黑体" w:eastAsia="仿宋_GB2312" w:cs="Times New Roman"/>
          <w:color w:val="000000"/>
          <w:kern w:val="2"/>
          <w:sz w:val="28"/>
          <w:szCs w:val="28"/>
          <w:lang w:val="en-US" w:eastAsia="zh-CN" w:bidi="ar-SA"/>
        </w:rPr>
        <w:t>谈谈社会主义发展道路多样性的原因？</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30"/>
          <w:szCs w:val="30"/>
          <w:lang w:val="en-US" w:eastAsia="zh-CN" w:bidi="ar-SA"/>
        </w:rPr>
      </w:pPr>
      <w:r>
        <w:rPr>
          <w:rFonts w:hint="eastAsia" w:ascii="黑体" w:hAnsi="黑体" w:eastAsia="黑体" w:cs="Times New Roman"/>
          <w:color w:val="000000"/>
          <w:kern w:val="2"/>
          <w:sz w:val="28"/>
          <w:szCs w:val="28"/>
          <w:lang w:val="en-US" w:eastAsia="zh-CN" w:bidi="ar-SA"/>
        </w:rPr>
        <w:t>五、材料分析题（本题满分25分；请运用你掌握的基本概念、基本原理及基本方法对材料进行分析，并回答问题）</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中共中央关于党的百年奋斗重大成就和历史经验的决议》指出：“党代表中国最广大人民根本利益，没有任何自己特殊的利益，从来不代表任何利益集团、任何权势团体、任何特权阶层的利益，这是党立于不败之地的根本所在。”</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请结合马克思主义基本原理，谈谈对“坚持人民至上”的认识？</w:t>
      </w:r>
    </w:p>
    <w:p>
      <w:pPr>
        <w:keepNext w:val="0"/>
        <w:keepLines w:val="0"/>
        <w:pageBreakBefore w:val="0"/>
        <w:widowControl/>
        <w:kinsoku/>
        <w:wordWrap/>
        <w:overflowPunct/>
        <w:topLinePunct w:val="0"/>
        <w:autoSpaceDE/>
        <w:autoSpaceDN/>
        <w:bidi w:val="0"/>
        <w:adjustRightInd/>
        <w:snapToGrid/>
        <w:spacing w:line="560" w:lineRule="exact"/>
        <w:ind w:firstLine="602" w:firstLineChars="200"/>
        <w:textAlignment w:val="auto"/>
        <w:rPr>
          <w:rFonts w:hint="eastAsia" w:ascii="仿宋_GB2312" w:hAnsi="黑体" w:eastAsia="仿宋_GB2312" w:cs="Times New Roman"/>
          <w:b/>
          <w:bCs/>
          <w:color w:val="000000"/>
          <w:sz w:val="30"/>
          <w:szCs w:val="30"/>
          <w:lang w:val="en-US" w:eastAsia="zh-CN"/>
        </w:rPr>
      </w:pPr>
    </w:p>
    <w:p>
      <w:pPr>
        <w:keepNext w:val="0"/>
        <w:keepLines w:val="0"/>
        <w:pageBreakBefore w:val="0"/>
        <w:widowControl/>
        <w:kinsoku/>
        <w:wordWrap/>
        <w:overflowPunct/>
        <w:topLinePunct w:val="0"/>
        <w:autoSpaceDE/>
        <w:autoSpaceDN/>
        <w:bidi w:val="0"/>
        <w:adjustRightInd/>
        <w:snapToGrid/>
        <w:spacing w:line="560" w:lineRule="exact"/>
        <w:ind w:firstLine="642" w:firstLineChars="200"/>
        <w:textAlignment w:val="auto"/>
        <w:rPr>
          <w:rFonts w:hint="eastAsia" w:ascii="仿宋_GB2312" w:hAnsi="黑体" w:eastAsia="仿宋_GB2312" w:cs="Times New Roman"/>
          <w:b/>
          <w:bCs/>
          <w:color w:val="000000"/>
          <w:sz w:val="32"/>
          <w:szCs w:val="32"/>
          <w:lang w:val="en-US" w:eastAsia="zh-CN"/>
        </w:rPr>
      </w:pPr>
    </w:p>
    <w:p>
      <w:pPr>
        <w:widowControl/>
        <w:spacing w:line="560" w:lineRule="exact"/>
        <w:ind w:firstLine="640" w:firstLineChars="200"/>
        <w:rPr>
          <w:rFonts w:hint="eastAsia" w:ascii="仿宋_GB2312" w:hAnsi="黑体" w:eastAsia="仿宋_GB2312"/>
          <w:color w:val="000000"/>
          <w:sz w:val="32"/>
          <w:szCs w:val="32"/>
        </w:rPr>
      </w:pPr>
    </w:p>
    <w:p>
      <w:pPr>
        <w:widowControl/>
        <w:spacing w:line="560" w:lineRule="exact"/>
        <w:ind w:firstLine="640" w:firstLineChars="200"/>
        <w:rPr>
          <w:rFonts w:hint="eastAsia" w:ascii="仿宋_GB2312" w:hAnsi="黑体" w:eastAsia="仿宋_GB2312"/>
          <w:color w:val="000000"/>
          <w:sz w:val="32"/>
          <w:szCs w:val="32"/>
        </w:rPr>
      </w:pPr>
    </w:p>
    <w:p>
      <w:pPr>
        <w:widowControl/>
        <w:spacing w:line="560" w:lineRule="exact"/>
        <w:ind w:firstLine="640" w:firstLineChars="200"/>
        <w:rPr>
          <w:rFonts w:hint="eastAsia" w:ascii="仿宋_GB2312" w:hAnsi="黑体" w:eastAsia="仿宋_GB2312"/>
          <w:color w:val="000000"/>
          <w:sz w:val="32"/>
          <w:szCs w:val="32"/>
        </w:rPr>
      </w:pPr>
    </w:p>
    <w:p>
      <w:pPr>
        <w:widowControl/>
        <w:spacing w:line="560" w:lineRule="exact"/>
        <w:ind w:firstLine="640" w:firstLineChars="200"/>
        <w:rPr>
          <w:rFonts w:hint="eastAsia" w:ascii="仿宋_GB2312" w:hAnsi="黑体" w:eastAsia="仿宋_GB2312"/>
          <w:color w:val="000000"/>
          <w:sz w:val="32"/>
          <w:szCs w:val="32"/>
        </w:rPr>
      </w:pPr>
    </w:p>
    <w:p>
      <w:pPr>
        <w:jc w:val="center"/>
        <w:rPr>
          <w:rFonts w:hint="eastAsia" w:asciiTheme="majorEastAsia" w:hAnsiTheme="majorEastAsia" w:eastAsiaTheme="majorEastAsia" w:cstheme="majorEastAsia"/>
          <w:b/>
          <w:bCs/>
          <w:spacing w:val="-11"/>
          <w:sz w:val="30"/>
          <w:szCs w:val="30"/>
        </w:rPr>
      </w:pPr>
    </w:p>
    <w:p>
      <w:pPr>
        <w:rPr>
          <w:rFonts w:hint="eastAsia" w:asciiTheme="majorEastAsia" w:hAnsiTheme="majorEastAsia" w:eastAsiaTheme="majorEastAsia" w:cstheme="majorEastAsia"/>
          <w:b/>
          <w:bCs/>
          <w:spacing w:val="-11"/>
          <w:sz w:val="30"/>
          <w:szCs w:val="30"/>
        </w:rPr>
      </w:pPr>
      <w:r>
        <w:rPr>
          <w:rFonts w:hint="eastAsia" w:asciiTheme="majorEastAsia" w:hAnsiTheme="majorEastAsia" w:eastAsiaTheme="majorEastAsia" w:cstheme="majorEastAsia"/>
          <w:b/>
          <w:bCs/>
          <w:spacing w:val="-11"/>
          <w:sz w:val="30"/>
          <w:szCs w:val="30"/>
        </w:rPr>
        <w:br w:type="page"/>
      </w:r>
    </w:p>
    <w:p>
      <w:pPr>
        <w:jc w:val="center"/>
        <w:rPr>
          <w:rFonts w:hint="eastAsia" w:asciiTheme="majorEastAsia" w:hAnsiTheme="majorEastAsia" w:eastAsiaTheme="majorEastAsia" w:cstheme="majorEastAsia"/>
          <w:b/>
          <w:bCs/>
          <w:spacing w:val="-11"/>
          <w:sz w:val="30"/>
          <w:szCs w:val="30"/>
          <w:lang w:eastAsia="zh-CN"/>
        </w:rPr>
      </w:pPr>
      <w:r>
        <w:rPr>
          <w:rFonts w:hint="eastAsia" w:asciiTheme="majorEastAsia" w:hAnsiTheme="majorEastAsia" w:eastAsiaTheme="majorEastAsia" w:cstheme="majorEastAsia"/>
          <w:b/>
          <w:bCs/>
          <w:spacing w:val="-11"/>
          <w:sz w:val="30"/>
          <w:szCs w:val="30"/>
        </w:rPr>
        <w:t>中共安徽省委党校（安徽行政学院）2022年研究生</w:t>
      </w:r>
      <w:r>
        <w:rPr>
          <w:rFonts w:hint="eastAsia" w:asciiTheme="majorEastAsia" w:hAnsiTheme="majorEastAsia" w:eastAsiaTheme="majorEastAsia" w:cstheme="majorEastAsia"/>
          <w:b/>
          <w:bCs/>
          <w:spacing w:val="-11"/>
          <w:sz w:val="30"/>
          <w:szCs w:val="30"/>
          <w:lang w:eastAsia="zh-CN"/>
        </w:rPr>
        <w:t>招生</w:t>
      </w:r>
      <w:r>
        <w:rPr>
          <w:rFonts w:hint="eastAsia" w:asciiTheme="majorEastAsia" w:hAnsiTheme="majorEastAsia" w:eastAsiaTheme="majorEastAsia" w:cstheme="majorEastAsia"/>
          <w:b/>
          <w:bCs/>
          <w:spacing w:val="-11"/>
          <w:sz w:val="30"/>
          <w:szCs w:val="30"/>
        </w:rPr>
        <w:t>考试</w:t>
      </w:r>
      <w:r>
        <w:rPr>
          <w:rFonts w:hint="eastAsia" w:asciiTheme="majorEastAsia" w:hAnsiTheme="majorEastAsia" w:eastAsiaTheme="majorEastAsia" w:cstheme="majorEastAsia"/>
          <w:b/>
          <w:bCs/>
          <w:spacing w:val="-11"/>
          <w:sz w:val="30"/>
          <w:szCs w:val="30"/>
          <w:lang w:eastAsia="zh-CN"/>
        </w:rPr>
        <w:t>试卷</w:t>
      </w:r>
    </w:p>
    <w:p>
      <w:pPr>
        <w:jc w:val="center"/>
        <w:rPr>
          <w:rFonts w:hint="eastAsia" w:asciiTheme="majorEastAsia" w:hAnsiTheme="majorEastAsia" w:eastAsiaTheme="majorEastAsia" w:cstheme="majorEastAsia"/>
          <w:b/>
          <w:bCs/>
          <w:sz w:val="36"/>
          <w:szCs w:val="36"/>
          <w:lang w:val="en-US" w:eastAsia="zh-CN"/>
        </w:rPr>
      </w:pPr>
      <w:r>
        <w:rPr>
          <w:rFonts w:hint="eastAsia" w:asciiTheme="majorEastAsia" w:hAnsiTheme="majorEastAsia" w:eastAsiaTheme="majorEastAsia" w:cstheme="majorEastAsia"/>
          <w:b/>
          <w:bCs/>
          <w:sz w:val="36"/>
          <w:szCs w:val="36"/>
          <w:lang w:eastAsia="zh-CN"/>
        </w:rPr>
        <w:t>《马克思主义中国化基础理论》（闭卷）</w:t>
      </w:r>
      <w:r>
        <w:rPr>
          <w:rFonts w:hint="eastAsia" w:asciiTheme="majorEastAsia" w:hAnsiTheme="majorEastAsia" w:eastAsiaTheme="majorEastAsia" w:cstheme="majorEastAsia"/>
          <w:b/>
          <w:bCs/>
          <w:sz w:val="36"/>
          <w:szCs w:val="36"/>
        </w:rPr>
        <w:t>样卷</w:t>
      </w:r>
      <w:r>
        <w:rPr>
          <w:rFonts w:hint="eastAsia" w:asciiTheme="majorEastAsia" w:hAnsiTheme="majorEastAsia" w:eastAsiaTheme="majorEastAsia" w:cstheme="majorEastAsia"/>
          <w:b/>
          <w:bCs/>
          <w:sz w:val="36"/>
          <w:szCs w:val="36"/>
          <w:lang w:eastAsia="zh-CN"/>
        </w:rPr>
        <w:t>答案</w:t>
      </w:r>
    </w:p>
    <w:p>
      <w:pPr>
        <w:pStyle w:val="7"/>
        <w:numPr>
          <w:ilvl w:val="0"/>
          <w:numId w:val="0"/>
        </w:numPr>
        <w:ind w:leftChars="0"/>
        <w:rPr>
          <w:rFonts w:hint="default" w:ascii="方正楷体_GBK" w:hAnsi="方正楷体_GBK" w:eastAsia="方正楷体_GBK" w:cs="方正楷体_GBK"/>
          <w:color w:val="000000"/>
          <w:kern w:val="2"/>
          <w:sz w:val="28"/>
          <w:szCs w:val="28"/>
          <w:lang w:val="en-US" w:eastAsia="zh-CN" w:bidi="ar-SA"/>
        </w:rPr>
      </w:pP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asciiTheme="majorEastAsia" w:hAnsiTheme="majorEastAsia" w:eastAsiaTheme="majorEastAsia"/>
          <w:b/>
          <w:sz w:val="28"/>
          <w:szCs w:val="28"/>
        </w:rPr>
      </w:pPr>
      <w:r>
        <w:rPr>
          <w:rFonts w:hint="eastAsia" w:ascii="方正黑体_GBK" w:hAnsi="方正黑体_GBK" w:eastAsia="方正黑体_GBK" w:cs="方正黑体_GBK"/>
          <w:color w:val="000000"/>
          <w:kern w:val="2"/>
          <w:sz w:val="32"/>
          <w:szCs w:val="32"/>
          <w:lang w:val="en-US" w:eastAsia="zh-CN" w:bidi="ar-SA"/>
        </w:rPr>
        <w:t>第Ⅰ卷（满分55分）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hint="eastAsia" w:ascii="黑体" w:hAnsi="黑体" w:eastAsia="黑体" w:cs="Times New Roman"/>
          <w:color w:val="000000"/>
          <w:kern w:val="2"/>
          <w:sz w:val="28"/>
          <w:szCs w:val="28"/>
          <w:lang w:val="en-US" w:eastAsia="zh-CN" w:bidi="ar-SA"/>
        </w:rPr>
      </w:pP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一、单项选择题（共10小题，每小题2分，满分20分）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b w:val="0"/>
          <w:bCs w:val="0"/>
          <w:color w:val="000000"/>
          <w:kern w:val="2"/>
          <w:sz w:val="28"/>
          <w:szCs w:val="28"/>
          <w:lang w:val="en-US" w:eastAsia="zh-CN" w:bidi="ar-SA"/>
        </w:rPr>
      </w:pPr>
      <w:r>
        <w:rPr>
          <w:rFonts w:hint="eastAsia" w:ascii="仿宋_GB2312" w:hAnsi="黑体" w:eastAsia="仿宋_GB2312" w:cs="Times New Roman"/>
          <w:b w:val="0"/>
          <w:bCs w:val="0"/>
          <w:color w:val="000000"/>
          <w:kern w:val="2"/>
          <w:sz w:val="28"/>
          <w:szCs w:val="28"/>
          <w:lang w:val="en-US" w:eastAsia="zh-CN" w:bidi="ar-SA"/>
        </w:rPr>
        <w:t>正确答案：1.C    2.B    3.C    4.A    5.C</w:t>
      </w:r>
    </w:p>
    <w:p>
      <w:pPr>
        <w:pStyle w:val="2"/>
        <w:keepNext w:val="0"/>
        <w:keepLines w:val="0"/>
        <w:pageBreakBefore w:val="0"/>
        <w:numPr>
          <w:ilvl w:val="0"/>
          <w:numId w:val="0"/>
        </w:numPr>
        <w:shd w:val="clear" w:color="auto" w:fill="FFFFFF"/>
        <w:kinsoku/>
        <w:wordWrap/>
        <w:overflowPunct/>
        <w:topLinePunct w:val="0"/>
        <w:autoSpaceDE/>
        <w:autoSpaceDN/>
        <w:bidi w:val="0"/>
        <w:adjustRightInd/>
        <w:snapToGrid/>
        <w:spacing w:before="0" w:beforeAutospacing="0" w:after="0" w:afterAutospacing="0" w:line="560" w:lineRule="exact"/>
        <w:ind w:firstLine="1960" w:firstLineChars="700"/>
        <w:textAlignment w:val="auto"/>
        <w:rPr>
          <w:rFonts w:hint="eastAsia" w:ascii="仿宋_GB2312" w:hAnsi="黑体" w:eastAsia="仿宋_GB2312" w:cs="Times New Roman"/>
          <w:b w:val="0"/>
          <w:bCs w:val="0"/>
          <w:color w:val="000000"/>
          <w:kern w:val="2"/>
          <w:sz w:val="28"/>
          <w:szCs w:val="28"/>
          <w:lang w:val="en-US" w:eastAsia="zh-CN" w:bidi="ar-SA"/>
        </w:rPr>
      </w:pPr>
      <w:r>
        <w:rPr>
          <w:rFonts w:hint="eastAsia" w:ascii="仿宋_GB2312" w:hAnsi="黑体" w:eastAsia="仿宋_GB2312" w:cs="Times New Roman"/>
          <w:b w:val="0"/>
          <w:bCs w:val="0"/>
          <w:color w:val="000000"/>
          <w:kern w:val="2"/>
          <w:sz w:val="28"/>
          <w:szCs w:val="28"/>
          <w:lang w:val="en-US" w:eastAsia="zh-CN" w:bidi="ar-SA"/>
        </w:rPr>
        <w:t>6.C    7.D    8.B    9.C   10.C</w:t>
      </w: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二、多项选择题（共5小题，每小题3分，满分15分，多选或少选均不得分）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asciiTheme="majorEastAsia" w:hAnsiTheme="majorEastAsia" w:eastAsiaTheme="majorEastAsia"/>
          <w:sz w:val="28"/>
          <w:szCs w:val="28"/>
        </w:rPr>
      </w:pPr>
      <w:r>
        <w:rPr>
          <w:rFonts w:hint="eastAsia" w:ascii="仿宋_GB2312" w:hAnsi="黑体" w:eastAsia="仿宋_GB2312" w:cs="Times New Roman"/>
          <w:b w:val="0"/>
          <w:bCs w:val="0"/>
          <w:color w:val="000000"/>
          <w:kern w:val="2"/>
          <w:sz w:val="28"/>
          <w:szCs w:val="28"/>
          <w:lang w:val="en-US" w:eastAsia="zh-CN" w:bidi="ar-SA"/>
        </w:rPr>
        <w:t>正确答案：1.ABCD   2.BC   3.AB   4.ACD   5.ABCD</w:t>
      </w: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ascii="黑体" w:hAnsi="黑体" w:eastAsia="黑体"/>
          <w:sz w:val="28"/>
          <w:szCs w:val="28"/>
        </w:rPr>
      </w:pPr>
      <w:r>
        <w:rPr>
          <w:rFonts w:hint="eastAsia" w:ascii="黑体" w:hAnsi="黑体" w:eastAsia="黑体" w:cs="Times New Roman"/>
          <w:color w:val="000000"/>
          <w:kern w:val="2"/>
          <w:sz w:val="28"/>
          <w:szCs w:val="28"/>
          <w:lang w:val="en-US" w:eastAsia="zh-CN" w:bidi="ar-SA"/>
        </w:rPr>
        <w:t>三、判断题（共10小题，每小题2分，满分20分）</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b w:val="0"/>
          <w:bCs w:val="0"/>
          <w:color w:val="000000"/>
          <w:kern w:val="2"/>
          <w:sz w:val="28"/>
          <w:szCs w:val="28"/>
          <w:lang w:val="en-US" w:eastAsia="zh-CN" w:bidi="ar-SA"/>
        </w:rPr>
      </w:pPr>
      <w:r>
        <w:rPr>
          <w:rFonts w:hint="eastAsia" w:ascii="仿宋_GB2312" w:hAnsi="黑体" w:eastAsia="仿宋_GB2312" w:cs="Times New Roman"/>
          <w:b w:val="0"/>
          <w:bCs w:val="0"/>
          <w:color w:val="000000"/>
          <w:kern w:val="2"/>
          <w:sz w:val="28"/>
          <w:szCs w:val="28"/>
          <w:lang w:val="en-US" w:eastAsia="zh-CN" w:bidi="ar-SA"/>
        </w:rPr>
        <w:t>正确答案：1.B    2.A    3.B    4.B    5.A</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default" w:ascii="仿宋_GB2312" w:hAnsi="黑体" w:eastAsia="仿宋_GB2312" w:cs="Times New Roman"/>
          <w:b w:val="0"/>
          <w:bCs w:val="0"/>
          <w:color w:val="000000"/>
          <w:kern w:val="2"/>
          <w:sz w:val="28"/>
          <w:szCs w:val="28"/>
          <w:lang w:val="en-US" w:eastAsia="zh-CN" w:bidi="ar-SA"/>
        </w:rPr>
      </w:pPr>
      <w:r>
        <w:rPr>
          <w:rFonts w:hint="eastAsia" w:ascii="仿宋_GB2312" w:hAnsi="黑体" w:eastAsia="仿宋_GB2312" w:cs="Times New Roman"/>
          <w:b w:val="0"/>
          <w:bCs w:val="0"/>
          <w:color w:val="000000"/>
          <w:kern w:val="2"/>
          <w:sz w:val="28"/>
          <w:szCs w:val="28"/>
          <w:lang w:val="en-US" w:eastAsia="zh-CN" w:bidi="ar-SA"/>
        </w:rPr>
        <w:t xml:space="preserve">          6.B    7.B    8.A    9.A   10.A</w:t>
      </w:r>
    </w:p>
    <w:p>
      <w:pPr>
        <w:pStyle w:val="2"/>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宋体" w:hAnsi="宋体" w:cs="Tahoma"/>
          <w:szCs w:val="21"/>
          <w:shd w:val="clear" w:color="auto" w:fill="FFFFFF"/>
          <w:lang w:val="en-US" w:eastAsia="zh-CN"/>
        </w:rPr>
      </w:pPr>
      <w:r>
        <w:rPr>
          <w:rFonts w:hint="eastAsia" w:ascii="方正黑体_GBK" w:hAnsi="方正黑体_GBK" w:eastAsia="方正黑体_GBK" w:cs="方正黑体_GBK"/>
          <w:color w:val="000000"/>
          <w:kern w:val="2"/>
          <w:sz w:val="36"/>
          <w:szCs w:val="36"/>
          <w:lang w:val="en-US" w:eastAsia="zh-CN" w:bidi="ar-SA"/>
        </w:rPr>
        <w:t>第Ⅱ卷（满分45分）</w:t>
      </w: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30"/>
          <w:szCs w:val="30"/>
          <w:lang w:val="en-US" w:eastAsia="zh-CN" w:bidi="ar-SA"/>
        </w:rPr>
      </w:pPr>
    </w:p>
    <w:p>
      <w:pPr>
        <w:pStyle w:val="7"/>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四、论述题（本题满分20分。请运用你掌握的基本概念、基本原理及基本方法展开论述）</w:t>
      </w:r>
    </w:p>
    <w:p>
      <w:pPr>
        <w:keepNext w:val="0"/>
        <w:keepLines w:val="0"/>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color w:val="000000"/>
          <w:sz w:val="32"/>
          <w:szCs w:val="32"/>
        </w:rPr>
      </w:pPr>
      <w:r>
        <w:rPr>
          <w:rFonts w:hint="eastAsia" w:ascii="仿宋_GB2312" w:hAnsi="黑体" w:eastAsia="仿宋_GB2312" w:cs="Times New Roman"/>
          <w:b w:val="0"/>
          <w:bCs w:val="0"/>
          <w:color w:val="000000"/>
          <w:sz w:val="28"/>
          <w:szCs w:val="28"/>
          <w:lang w:val="en-US" w:eastAsia="zh-CN"/>
        </w:rPr>
        <w:t>答案：（略）</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30"/>
          <w:szCs w:val="30"/>
          <w:lang w:val="en-US" w:eastAsia="zh-CN" w:bidi="ar-SA"/>
        </w:rPr>
      </w:pPr>
      <w:r>
        <w:rPr>
          <w:rFonts w:hint="eastAsia" w:ascii="黑体" w:hAnsi="黑体" w:eastAsia="黑体" w:cs="Times New Roman"/>
          <w:color w:val="000000"/>
          <w:kern w:val="2"/>
          <w:sz w:val="28"/>
          <w:szCs w:val="28"/>
          <w:lang w:val="en-US" w:eastAsia="zh-CN" w:bidi="ar-SA"/>
        </w:rPr>
        <w:t>五、材料分析题（本题满分25分；请运用你掌握的基本概念、基本原理及基本方法对材料进行分析，并回答问题）</w:t>
      </w:r>
    </w:p>
    <w:p>
      <w:pPr>
        <w:keepNext w:val="0"/>
        <w:keepLines w:val="0"/>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color w:val="000000"/>
          <w:sz w:val="32"/>
          <w:szCs w:val="32"/>
        </w:rPr>
      </w:pPr>
      <w:r>
        <w:rPr>
          <w:rFonts w:hint="eastAsia" w:ascii="仿宋_GB2312" w:hAnsi="黑体" w:eastAsia="仿宋_GB2312" w:cs="Times New Roman"/>
          <w:b w:val="0"/>
          <w:bCs w:val="0"/>
          <w:color w:val="000000"/>
          <w:sz w:val="28"/>
          <w:szCs w:val="28"/>
          <w:lang w:val="en-US" w:eastAsia="zh-CN"/>
        </w:rPr>
        <w:t>答案：（略）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楷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黑体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F13A5"/>
    <w:rsid w:val="00076B36"/>
    <w:rsid w:val="00114F66"/>
    <w:rsid w:val="00132F84"/>
    <w:rsid w:val="00167665"/>
    <w:rsid w:val="001810C7"/>
    <w:rsid w:val="001D3D96"/>
    <w:rsid w:val="00215FF6"/>
    <w:rsid w:val="002932A4"/>
    <w:rsid w:val="002A307A"/>
    <w:rsid w:val="002B687A"/>
    <w:rsid w:val="002F58BA"/>
    <w:rsid w:val="0032303A"/>
    <w:rsid w:val="00347056"/>
    <w:rsid w:val="00430AE8"/>
    <w:rsid w:val="00436E57"/>
    <w:rsid w:val="00491B51"/>
    <w:rsid w:val="00506CE0"/>
    <w:rsid w:val="0054572A"/>
    <w:rsid w:val="0055133C"/>
    <w:rsid w:val="00577736"/>
    <w:rsid w:val="00584358"/>
    <w:rsid w:val="005A4B15"/>
    <w:rsid w:val="005B6917"/>
    <w:rsid w:val="005D59F5"/>
    <w:rsid w:val="005E1D9D"/>
    <w:rsid w:val="00620E7C"/>
    <w:rsid w:val="00626795"/>
    <w:rsid w:val="00635B17"/>
    <w:rsid w:val="006A0596"/>
    <w:rsid w:val="006B1903"/>
    <w:rsid w:val="006F13A5"/>
    <w:rsid w:val="006F6D38"/>
    <w:rsid w:val="00704AF3"/>
    <w:rsid w:val="00747BAE"/>
    <w:rsid w:val="00755267"/>
    <w:rsid w:val="00787EAA"/>
    <w:rsid w:val="007B2561"/>
    <w:rsid w:val="007B3EFA"/>
    <w:rsid w:val="007D206A"/>
    <w:rsid w:val="008212D7"/>
    <w:rsid w:val="00856AD9"/>
    <w:rsid w:val="008E0CD0"/>
    <w:rsid w:val="00955832"/>
    <w:rsid w:val="00983184"/>
    <w:rsid w:val="009B0132"/>
    <w:rsid w:val="00A92209"/>
    <w:rsid w:val="00AA66D8"/>
    <w:rsid w:val="00AB0ADD"/>
    <w:rsid w:val="00AF3204"/>
    <w:rsid w:val="00AF4BAF"/>
    <w:rsid w:val="00B465BE"/>
    <w:rsid w:val="00B475DF"/>
    <w:rsid w:val="00B56DD8"/>
    <w:rsid w:val="00BE52F4"/>
    <w:rsid w:val="00C73BB3"/>
    <w:rsid w:val="00C74407"/>
    <w:rsid w:val="00C84040"/>
    <w:rsid w:val="00CA2AF5"/>
    <w:rsid w:val="00D02CA9"/>
    <w:rsid w:val="00D46B33"/>
    <w:rsid w:val="00D56EE6"/>
    <w:rsid w:val="00D61D28"/>
    <w:rsid w:val="00DF7131"/>
    <w:rsid w:val="00E056E2"/>
    <w:rsid w:val="00E33B54"/>
    <w:rsid w:val="00EB5989"/>
    <w:rsid w:val="00F2227E"/>
    <w:rsid w:val="00F4582D"/>
    <w:rsid w:val="00F57077"/>
    <w:rsid w:val="00F70CFF"/>
    <w:rsid w:val="00F82354"/>
    <w:rsid w:val="00FE208F"/>
    <w:rsid w:val="00FE21DF"/>
    <w:rsid w:val="0BFF1C6F"/>
    <w:rsid w:val="17D70F74"/>
    <w:rsid w:val="1BBD63E0"/>
    <w:rsid w:val="3BD9887C"/>
    <w:rsid w:val="5CDF13DD"/>
    <w:rsid w:val="5FCD4E88"/>
    <w:rsid w:val="7BF6C667"/>
    <w:rsid w:val="7D9FCDA4"/>
    <w:rsid w:val="7DF51239"/>
    <w:rsid w:val="7FBE6D96"/>
    <w:rsid w:val="7FBFF7DA"/>
    <w:rsid w:val="7FFFAC9E"/>
    <w:rsid w:val="B6FEAD9D"/>
    <w:rsid w:val="BFFD3A7C"/>
    <w:rsid w:val="F1FF7C2B"/>
    <w:rsid w:val="FB77D39B"/>
    <w:rsid w:val="FDBF8D32"/>
    <w:rsid w:val="FDEB6800"/>
    <w:rsid w:val="FEBB97EA"/>
    <w:rsid w:val="FEE7BC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Emphasis"/>
    <w:basedOn w:val="5"/>
    <w:qFormat/>
    <w:uiPriority w:val="20"/>
    <w:rPr>
      <w:i/>
      <w:iCs/>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325</Words>
  <Characters>1856</Characters>
  <Lines>15</Lines>
  <Paragraphs>4</Paragraphs>
  <TotalTime>2</TotalTime>
  <ScaleCrop>false</ScaleCrop>
  <LinksUpToDate>false</LinksUpToDate>
  <CharactersWithSpaces>2177</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2022-04-18T00:42:00Z</dcterms:created>
  <dc:creator>SD</dc:creator>
  <cp:lastModifiedBy>baixin</cp:lastModifiedBy>
  <dcterms:modified xsi:type="dcterms:W3CDTF">2022-04-20T14:34:27Z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