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  <w:t>中共安徽省委党校（安徽行政学院）2022年研究生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  <w:lang w:eastAsia="zh-CN"/>
        </w:rPr>
        <w:t>招生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  <w:t>考试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  <w:lang w:eastAsia="zh-CN"/>
        </w:rPr>
        <w:t>试卷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《党的学说与党的建设基础理论》（闭卷）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样卷</w:t>
      </w:r>
    </w:p>
    <w:p>
      <w:pPr>
        <w:jc w:val="center"/>
        <w:rPr>
          <w:rFonts w:hint="default" w:ascii="黑体" w:hAnsi="黑体" w:eastAsia="黑体" w:cs="Times New Roman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val="en-US" w:eastAsia="zh-CN" w:bidi="ar-SA"/>
        </w:rPr>
        <w:t>（考试时间：90分钟  满分：100分）</w:t>
      </w:r>
    </w:p>
    <w:p>
      <w:pPr>
        <w:pStyle w:val="15"/>
        <w:numPr>
          <w:ilvl w:val="0"/>
          <w:numId w:val="0"/>
        </w:numPr>
        <w:ind w:leftChars="0"/>
        <w:rPr>
          <w:rFonts w:hint="eastAsia" w:ascii="方正楷体_GBK" w:hAnsi="方正楷体_GBK" w:eastAsia="方正楷体_GBK" w:cs="方正楷体_GBK"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15"/>
        <w:numPr>
          <w:ilvl w:val="0"/>
          <w:numId w:val="0"/>
        </w:numPr>
        <w:ind w:leftChars="0"/>
        <w:rPr>
          <w:rFonts w:hint="eastAsia" w:ascii="方正楷体_GBK" w:hAnsi="方正楷体_GBK" w:eastAsia="方正楷体_GBK" w:cs="方正楷体_GBK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color w:val="000000"/>
          <w:kern w:val="2"/>
          <w:sz w:val="28"/>
          <w:szCs w:val="28"/>
          <w:lang w:val="en-US" w:eastAsia="zh-CN" w:bidi="ar-SA"/>
        </w:rPr>
        <w:t>注意事项：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color w:val="000000"/>
          <w:kern w:val="2"/>
          <w:sz w:val="24"/>
          <w:szCs w:val="24"/>
          <w:lang w:val="en-US" w:eastAsia="zh-CN" w:bidi="ar-SA"/>
        </w:rPr>
        <w:t>1.答题前，务必在答题卡和答题卷规定的地方填写自己的姓名和准考证号。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color w:val="000000"/>
          <w:kern w:val="2"/>
          <w:sz w:val="24"/>
          <w:szCs w:val="24"/>
          <w:lang w:val="en-US" w:eastAsia="zh-CN" w:bidi="ar-SA"/>
        </w:rPr>
        <w:t>2.答第Ⅰ卷时，每小题选出答案后，用2B铅笔将答题卡上对应题目的答案标号涂黑。如需改动，用橡皮擦干净后，再选涂其他答案标号。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color w:val="000000"/>
          <w:kern w:val="2"/>
          <w:sz w:val="24"/>
          <w:szCs w:val="24"/>
          <w:lang w:val="en-US" w:eastAsia="zh-CN" w:bidi="ar-SA"/>
        </w:rPr>
        <w:t>3.答第Ⅱ卷时，必须使用黑（蓝）签字笔在试卷上书写，要求字迹工整清晰。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 w:ascii="方正楷体_GBK" w:hAnsi="方正楷体_GBK" w:eastAsia="方正楷体_GBK" w:cs="方正楷体_GBK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方正楷体_GBK" w:hAnsi="方正楷体_GBK" w:eastAsia="方正楷体_GBK" w:cs="方正楷体_GBK"/>
          <w:color w:val="000000"/>
          <w:kern w:val="2"/>
          <w:sz w:val="24"/>
          <w:szCs w:val="24"/>
          <w:lang w:val="en-US" w:eastAsia="zh-CN" w:bidi="ar-SA"/>
        </w:rPr>
        <w:t>4.考试结束，务必将答题卡和答题卷一并上交。</w:t>
      </w:r>
    </w:p>
    <w:p>
      <w:pPr>
        <w:pStyle w:val="15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default" w:ascii="方正楷体_GBK" w:hAnsi="方正楷体_GBK" w:eastAsia="方正楷体_GBK" w:cs="方正楷体_GBK"/>
          <w:color w:val="000000"/>
          <w:kern w:val="2"/>
          <w:sz w:val="24"/>
          <w:szCs w:val="24"/>
          <w:lang w:val="en-US" w:eastAsia="zh-CN" w:bidi="ar-SA"/>
        </w:rPr>
      </w:pPr>
    </w:p>
    <w:p>
      <w:pPr>
        <w:pStyle w:val="15"/>
        <w:numPr>
          <w:ilvl w:val="0"/>
          <w:numId w:val="0"/>
        </w:numPr>
        <w:ind w:leftChars="0"/>
        <w:rPr>
          <w:rFonts w:hint="default" w:ascii="方正楷体_GBK" w:hAnsi="方正楷体_GBK" w:eastAsia="方正楷体_GBK" w:cs="方正楷体_GBK"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  <w:t>第Ⅰ卷（满分55分）</w:t>
      </w:r>
    </w:p>
    <w:p>
      <w:pPr>
        <w:pStyle w:val="6"/>
        <w:shd w:val="clear" w:color="auto" w:fill="FFFFFF"/>
        <w:spacing w:before="0" w:beforeAutospacing="0" w:after="0" w:afterAutospacing="0" w:line="197" w:lineRule="atLeast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jc w:val="both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一、单项选择题（共10小题，每小题2分，满分20分）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.中国共产党一经成立，就把（   ）作为党的最高理想和最终目标。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A.实现中华民族伟大复兴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B.为中国人民谋幸福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C.实现共产主义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  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D.屹立于世界民族之林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2.（   ）提出，“工、农、、商、学、兵、政、党这七个方面，党是领导一切的。”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A.毛泽东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B.刘少奇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C.邓小平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D.习近平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3.我们党正式建立请示报告制度，是在（   ）。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A.土地革命时期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B.抗日战争时期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C.解放战争时期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D.新中国成立后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4.邓小平同志指出：“我们这么大一个国家，怎样才能团结起来、组织起来呢？一靠理想，二靠（   ）。”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A.纪律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B.作风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C.信念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D.组织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5.要进一步推进中国特色社会主义伟大事业继续向前，就必须要大胆鼓励创新，同时要（   ），引导广大党员干部保持良好精神状态，奋发有为、敢于担当，为改革创新保驾护航。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A.健全选人用人机制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B.健全容错纠错机制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C.健全监督考核机制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D.健全科学领导机制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6.确立毛泽东思想为党的指导思想是（   ）。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A.党的五大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B.党的六大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C.党的七大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D.党的八大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7.中国特色社会主义最本质的特征是（   ）。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A.人民当家作主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B.中国共产党的领导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C.改革开放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  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D.依法治国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8.习近平总书记在十八届中纪委二次会议讲话中强调“（  ）是最重要、最根本、最关键的纪律。”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A.政治纪律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B.组织纪律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C.廉洁纪律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D.群众纪律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9.党章规定，党员如果没有正当理由，连续（   ）不参加党的组织生活，或不交纳党费，或不做党分配的工作，就被认为是自行脱党。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A.三个月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B.四个月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C.五个月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D.六个月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10.第一次明确提出了反帝反封建的民主革命纲领是（   ）。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A.中共一大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B.中共二大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C.中共三大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D.中共四大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二、多项选择题（共5小题，每小题3分，满分15分，多选或少选均不得分）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1.习近平总书记深刻指出：“我们党（   ），一旦脱离群众，就会失去生命力。”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A.为了人民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B.来自人民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C.植根人民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D.服务人民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2.党的十九大首次把党的（   ）纳入党的建设总体布局。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A.政治建设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B.组织建设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C.纪律建设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D.制度建设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3.中国共产党人的理想信念宗旨是以科学理论为指导，建立在对（    ）不断探索和深化认识的基础上的。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A.共产党执政规律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 xml:space="preserve">B.社会主义建设规律   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C.人类社会发展规律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D.世界历史进步规律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4.新时代我们要把党建设成为（   ）、朝气蓬勃的马克思主义执政党。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A.始终走在时代前列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 xml:space="preserve">B.人民衷心拥护   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C.勇于自我革命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D.经得起各种风浪考验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5.提高党员质量是建设先进党、纯洁党的关键。发展党员工作要遵循（   ）的总要求。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A.控制总量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B.优化结构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C.提高质量</w:t>
      </w:r>
      <w:r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D.发挥作用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宋体" w:hAnsi="宋体" w:eastAsia="宋体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三、判断题（共10小题，每小题2分，满分20分）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1.伟大斗争、伟大工程、伟大事业、伟大梦想紧紧联系、相互贯通、相互作用，其中起决定作用的是伟大斗争。（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2.党的十九大提出，新时代党的建设必须“以加强党的执政能力建设、先进性和纯洁性建设为主线”。（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3.党支部是党内生活的主体。（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4.思想路线是我们党的生命线和根本工作路线。（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5.坚持党对一切工作的领导，就是党要包揽一切。（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6.在领导干部的所有能力中，科学发展能力是第一位的。（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7.全面从严治党要把纪律规矩挺在前面。（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8.坚持党要管党、全面从严治党，要在常和长、严和实、深和细上下功夫，管出习惯、抓出成效。（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9.坚持民主集中制，要抓住议事决策这个重要环节，把集体领导与个人分工负责结合起来。（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10.深深扎根人民，紧紧依靠人民，是我们党最鲜明的品格。（  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A.正确      B.错误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  <w:t>第Ⅱ卷（满分45分）</w:t>
      </w: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</w:pPr>
      <w:bookmarkStart w:id="0" w:name="_GoBack"/>
      <w:bookmarkEnd w:id="0"/>
    </w:p>
    <w:tbl>
      <w:tblPr>
        <w:tblStyle w:val="8"/>
        <w:tblpPr w:leftFromText="180" w:rightFromText="180" w:vertAnchor="text" w:horzAnchor="page" w:tblpX="3392" w:tblpY="13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391"/>
        <w:gridCol w:w="1350"/>
        <w:gridCol w:w="1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  <w:t>题 号</w:t>
            </w:r>
          </w:p>
        </w:tc>
        <w:tc>
          <w:tcPr>
            <w:tcW w:w="1391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  <w:t>四</w:t>
            </w:r>
          </w:p>
        </w:tc>
        <w:tc>
          <w:tcPr>
            <w:tcW w:w="135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  <w:t>五</w:t>
            </w:r>
          </w:p>
        </w:tc>
        <w:tc>
          <w:tcPr>
            <w:tcW w:w="150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楷体_GBK" w:hAnsi="方正楷体_GBK" w:eastAsia="方正楷体_GBK" w:cs="方正楷体_GBK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4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  <w:r>
              <w:rPr>
                <w:rFonts w:hint="eastAsia" w:ascii="方正楷体_GBK" w:hAnsi="方正楷体_GBK" w:eastAsia="方正楷体_GBK" w:cs="方正楷体_GBK"/>
                <w:color w:val="000000"/>
                <w:kern w:val="2"/>
                <w:sz w:val="28"/>
                <w:szCs w:val="28"/>
                <w:vertAlign w:val="baseline"/>
                <w:lang w:val="en-US" w:eastAsia="zh-CN" w:bidi="ar-SA"/>
              </w:rPr>
              <w:t>分 数</w:t>
            </w:r>
          </w:p>
        </w:tc>
        <w:tc>
          <w:tcPr>
            <w:tcW w:w="1391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35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  <w:tc>
          <w:tcPr>
            <w:tcW w:w="1500" w:type="dxa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方正黑体_GBK" w:hAnsi="方正黑体_GBK" w:eastAsia="方正黑体_GBK" w:cs="方正黑体_GBK"/>
                <w:color w:val="000000"/>
                <w:kern w:val="2"/>
                <w:sz w:val="36"/>
                <w:szCs w:val="36"/>
                <w:vertAlign w:val="baseline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四、论述题（本题满分20分。请运用你掌握的基本概念、基本原理及基本方法展开论述）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仿宋_GB2312" w:hAnsi="黑体" w:eastAsia="仿宋_GB2312" w:cs="Times New Roman"/>
          <w:color w:val="000000"/>
          <w:kern w:val="2"/>
          <w:sz w:val="28"/>
          <w:szCs w:val="28"/>
          <w:lang w:val="en" w:eastAsia="zh-CN" w:bidi="ar-SA"/>
        </w:rPr>
      </w:pPr>
      <w:r>
        <w:rPr>
          <w:rFonts w:hint="eastAsia" w:ascii="宋体" w:hAnsi="宋体" w:eastAsia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如何理解并贯彻落实党的十九大提出的“把党的政治建设摆在首位”。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五、材料分析题（本题满分25分；请运用你掌握的基本概念、基本原理及基本方法对材料进行分析，并回答问题）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1990年6月，即苏联解体一年多前，《西伯利亚报》曾进行过一次民意调查。当人们被问及“苏共代表谁的利益”时，回答代表苏共党员的占被调查人数的11%，回答代表全体人民的只占7%，回答代表工人的只占4%，而回答代表党的机关工作人员的竟占到了85%。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2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b/>
          <w:bCs/>
          <w:color w:val="000000"/>
          <w:kern w:val="2"/>
          <w:sz w:val="28"/>
          <w:szCs w:val="28"/>
          <w:lang w:val="en-US" w:eastAsia="zh-CN" w:bidi="ar-SA"/>
        </w:rPr>
        <w:t>根据上述材料，请回答下列问题：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1.从这份民意调查的数据分析苏联解体的原因。（10分）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2.作为一名党员，从这份民意调查中得到什么启示。（15分）</w:t>
      </w:r>
    </w:p>
    <w:p>
      <w:pPr>
        <w:rPr>
          <w:rFonts w:hint="eastAsia" w:ascii="宋体" w:hAnsi="宋体" w:eastAsia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="宋体" w:hAnsi="宋体" w:eastAsia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  <w:br w:type="page"/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  <w:t>中共安徽省委党校（安徽行政学院）2022年研究生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  <w:lang w:eastAsia="zh-CN"/>
        </w:rPr>
        <w:t>招生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</w:rPr>
        <w:t>考试</w:t>
      </w:r>
      <w:r>
        <w:rPr>
          <w:rFonts w:hint="eastAsia" w:asciiTheme="majorEastAsia" w:hAnsiTheme="majorEastAsia" w:eastAsiaTheme="majorEastAsia" w:cstheme="majorEastAsia"/>
          <w:b/>
          <w:bCs/>
          <w:spacing w:val="-11"/>
          <w:sz w:val="30"/>
          <w:szCs w:val="30"/>
          <w:lang w:eastAsia="zh-CN"/>
        </w:rPr>
        <w:t>试卷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《党的学说与党的建设基础理论》（闭卷）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样卷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eastAsia="zh-CN"/>
        </w:rPr>
        <w:t>答案</w:t>
      </w:r>
    </w:p>
    <w:p>
      <w:pPr>
        <w:pStyle w:val="15"/>
        <w:numPr>
          <w:ilvl w:val="0"/>
          <w:numId w:val="0"/>
        </w:numPr>
        <w:ind w:leftChars="0"/>
        <w:rPr>
          <w:rFonts w:hint="default" w:ascii="方正楷体_GBK" w:hAnsi="方正楷体_GBK" w:eastAsia="方正楷体_GBK" w:cs="方正楷体_GBK"/>
          <w:color w:val="000000"/>
          <w:kern w:val="2"/>
          <w:sz w:val="28"/>
          <w:szCs w:val="28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  <w:t>第Ⅰ卷（满分55分）</w:t>
      </w:r>
    </w:p>
    <w:p>
      <w:pPr>
        <w:pStyle w:val="6"/>
        <w:shd w:val="clear" w:color="auto" w:fill="FFFFFF"/>
        <w:spacing w:before="0" w:beforeAutospacing="0" w:after="0" w:afterAutospacing="0" w:line="197" w:lineRule="atLeast"/>
        <w:rPr>
          <w:rFonts w:asciiTheme="majorEastAsia" w:hAnsiTheme="majorEastAsia" w:eastAsiaTheme="majorEastAsia"/>
          <w:b/>
          <w:sz w:val="28"/>
          <w:szCs w:val="28"/>
        </w:rPr>
      </w:pPr>
    </w:p>
    <w:p>
      <w:pPr>
        <w:jc w:val="both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一、单项选择题（共10小题，每小题2分，满分20分）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正确答案：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1.C    2.A    3.C    4.A    5.B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960" w:firstLineChars="7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6.C    7.B    8.A    9.D   10.B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二、多项选择题（共5小题，每小题3分，满分15分，多选或少选均不得分）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正确答案：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1.BCD    2.AC    3.ABC    4.ABCD    5.ABCD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三、判断题（共10小题，每小题2分，满分20分）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0" w:firstLineChars="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b w:val="0"/>
          <w:bCs w:val="0"/>
          <w:color w:val="000000"/>
          <w:kern w:val="2"/>
          <w:sz w:val="28"/>
          <w:szCs w:val="28"/>
          <w:lang w:val="en-US" w:eastAsia="zh-CN" w:bidi="ar-SA"/>
        </w:rPr>
        <w:t>正确答案：</w:t>
      </w: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1.B    2.B     3.B     4.B     5.B</w:t>
      </w:r>
    </w:p>
    <w:p>
      <w:pPr>
        <w:pStyle w:val="6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559" w:leftChars="266" w:firstLine="1400" w:firstLineChars="500"/>
        <w:textAlignment w:val="auto"/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color w:val="000000"/>
          <w:kern w:val="2"/>
          <w:sz w:val="28"/>
          <w:szCs w:val="28"/>
          <w:lang w:val="en-US" w:eastAsia="zh-CN" w:bidi="ar-SA"/>
        </w:rPr>
        <w:t>6.B    7.A     8.A     9.A    10.A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b w:val="0"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center"/>
        <w:textAlignment w:val="auto"/>
        <w:rPr>
          <w:rFonts w:hint="eastAsia" w:ascii="宋体" w:hAnsi="宋体" w:cs="Tahoma"/>
          <w:szCs w:val="21"/>
          <w:shd w:val="clear" w:color="auto" w:fill="FFFFFF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kern w:val="2"/>
          <w:sz w:val="36"/>
          <w:szCs w:val="36"/>
          <w:lang w:val="en-US" w:eastAsia="zh-CN" w:bidi="ar-SA"/>
        </w:rPr>
        <w:t>第Ⅱ卷（满分45分）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val="en-US" w:eastAsia="zh-CN" w:bidi="ar-SA"/>
        </w:rPr>
      </w:pP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四、论述题（本题满分20分。请运用你掌握的基本概念、基本原理及基本方法展开论述）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</w:pPr>
      <w:r>
        <w:rPr>
          <w:rFonts w:hint="eastAsia" w:ascii="仿宋_GB2312" w:hAnsi="黑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>答案：（略）</w:t>
      </w:r>
    </w:p>
    <w:p>
      <w:pPr>
        <w:pStyle w:val="15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textAlignment w:val="auto"/>
        <w:rPr>
          <w:rFonts w:hint="eastAsia" w:ascii="黑体" w:hAnsi="黑体" w:eastAsia="黑体" w:cs="Times New Roman"/>
          <w:color w:val="000000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Times New Roman"/>
          <w:color w:val="000000"/>
          <w:kern w:val="2"/>
          <w:sz w:val="28"/>
          <w:szCs w:val="28"/>
          <w:lang w:val="en-US" w:eastAsia="zh-CN" w:bidi="ar-SA"/>
        </w:rPr>
        <w:t>五、材料分析题（本题满分25分；请运用你掌握的基本概念、基本原理及基本方法对材料进行分析，并回答问题）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="仿宋_GB2312" w:hAnsi="黑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</w:pPr>
      <w:r>
        <w:rPr>
          <w:rFonts w:hint="eastAsia" w:ascii="仿宋_GB2312" w:hAnsi="黑体" w:eastAsia="仿宋_GB2312" w:cs="Times New Roman"/>
          <w:b w:val="0"/>
          <w:bCs w:val="0"/>
          <w:color w:val="000000"/>
          <w:sz w:val="28"/>
          <w:szCs w:val="28"/>
          <w:lang w:val="en-US" w:eastAsia="zh-CN"/>
        </w:rPr>
        <w:t>答案：（略）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63592094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17A"/>
    <w:rsid w:val="00017917"/>
    <w:rsid w:val="000220F7"/>
    <w:rsid w:val="00025E2F"/>
    <w:rsid w:val="00031C29"/>
    <w:rsid w:val="00032B2F"/>
    <w:rsid w:val="00047489"/>
    <w:rsid w:val="00052E5A"/>
    <w:rsid w:val="0009430B"/>
    <w:rsid w:val="0011708F"/>
    <w:rsid w:val="001174CF"/>
    <w:rsid w:val="001254D5"/>
    <w:rsid w:val="001E1BD5"/>
    <w:rsid w:val="001E29D6"/>
    <w:rsid w:val="00217B8B"/>
    <w:rsid w:val="0024751E"/>
    <w:rsid w:val="002C11CC"/>
    <w:rsid w:val="003537EC"/>
    <w:rsid w:val="003B2046"/>
    <w:rsid w:val="003B2DD4"/>
    <w:rsid w:val="00400BB1"/>
    <w:rsid w:val="00410BED"/>
    <w:rsid w:val="00421B26"/>
    <w:rsid w:val="00422DC4"/>
    <w:rsid w:val="00426B3F"/>
    <w:rsid w:val="004327C3"/>
    <w:rsid w:val="004374FE"/>
    <w:rsid w:val="0043775D"/>
    <w:rsid w:val="00452882"/>
    <w:rsid w:val="00455CEB"/>
    <w:rsid w:val="004653EB"/>
    <w:rsid w:val="00473866"/>
    <w:rsid w:val="0047719E"/>
    <w:rsid w:val="004A11BF"/>
    <w:rsid w:val="004A44F9"/>
    <w:rsid w:val="0052255B"/>
    <w:rsid w:val="00531D33"/>
    <w:rsid w:val="005604FA"/>
    <w:rsid w:val="0057506C"/>
    <w:rsid w:val="005A1690"/>
    <w:rsid w:val="005C4F0F"/>
    <w:rsid w:val="00603C8C"/>
    <w:rsid w:val="0060401D"/>
    <w:rsid w:val="00686427"/>
    <w:rsid w:val="00690206"/>
    <w:rsid w:val="00692016"/>
    <w:rsid w:val="007203DF"/>
    <w:rsid w:val="0074738F"/>
    <w:rsid w:val="007519D5"/>
    <w:rsid w:val="007617FC"/>
    <w:rsid w:val="007A1E64"/>
    <w:rsid w:val="007A739C"/>
    <w:rsid w:val="007B0618"/>
    <w:rsid w:val="00803E6E"/>
    <w:rsid w:val="00833511"/>
    <w:rsid w:val="0086217A"/>
    <w:rsid w:val="00863846"/>
    <w:rsid w:val="0087014C"/>
    <w:rsid w:val="008B3EF6"/>
    <w:rsid w:val="00901C03"/>
    <w:rsid w:val="00917A90"/>
    <w:rsid w:val="00943909"/>
    <w:rsid w:val="009A2F12"/>
    <w:rsid w:val="00A040B5"/>
    <w:rsid w:val="00A11D92"/>
    <w:rsid w:val="00A44443"/>
    <w:rsid w:val="00A65616"/>
    <w:rsid w:val="00A94D43"/>
    <w:rsid w:val="00AA54EB"/>
    <w:rsid w:val="00AF16AF"/>
    <w:rsid w:val="00AF5FE1"/>
    <w:rsid w:val="00B0232E"/>
    <w:rsid w:val="00B058CE"/>
    <w:rsid w:val="00B103CB"/>
    <w:rsid w:val="00B11533"/>
    <w:rsid w:val="00B5283C"/>
    <w:rsid w:val="00C47881"/>
    <w:rsid w:val="00C55261"/>
    <w:rsid w:val="00C90DFE"/>
    <w:rsid w:val="00CB703C"/>
    <w:rsid w:val="00D3065C"/>
    <w:rsid w:val="00D44BA9"/>
    <w:rsid w:val="00D6298B"/>
    <w:rsid w:val="00D92ED0"/>
    <w:rsid w:val="00DB3694"/>
    <w:rsid w:val="00DC112B"/>
    <w:rsid w:val="00DC18F3"/>
    <w:rsid w:val="00DC32DF"/>
    <w:rsid w:val="00DD1A21"/>
    <w:rsid w:val="00DE6504"/>
    <w:rsid w:val="00DE6812"/>
    <w:rsid w:val="00E02519"/>
    <w:rsid w:val="00E221D4"/>
    <w:rsid w:val="00E30B72"/>
    <w:rsid w:val="00E50F27"/>
    <w:rsid w:val="00E76326"/>
    <w:rsid w:val="00E7683C"/>
    <w:rsid w:val="00EA00DB"/>
    <w:rsid w:val="00EE0E27"/>
    <w:rsid w:val="00F2140A"/>
    <w:rsid w:val="00F25523"/>
    <w:rsid w:val="00F34BEB"/>
    <w:rsid w:val="00F86991"/>
    <w:rsid w:val="00FD7572"/>
    <w:rsid w:val="0229735C"/>
    <w:rsid w:val="071C06D6"/>
    <w:rsid w:val="07EC43D8"/>
    <w:rsid w:val="09D959E3"/>
    <w:rsid w:val="0A4923F5"/>
    <w:rsid w:val="0B1104A8"/>
    <w:rsid w:val="0D421D64"/>
    <w:rsid w:val="0EA624B1"/>
    <w:rsid w:val="11377AC5"/>
    <w:rsid w:val="12CA21CD"/>
    <w:rsid w:val="14B03253"/>
    <w:rsid w:val="18134016"/>
    <w:rsid w:val="198C1953"/>
    <w:rsid w:val="19B023C0"/>
    <w:rsid w:val="1A5729B1"/>
    <w:rsid w:val="1A662D60"/>
    <w:rsid w:val="1A7C1AA8"/>
    <w:rsid w:val="1BE03E9F"/>
    <w:rsid w:val="1E11776C"/>
    <w:rsid w:val="21512129"/>
    <w:rsid w:val="21CD34F5"/>
    <w:rsid w:val="25CB5A7C"/>
    <w:rsid w:val="26386728"/>
    <w:rsid w:val="28243A63"/>
    <w:rsid w:val="29B20BA7"/>
    <w:rsid w:val="2F502ADB"/>
    <w:rsid w:val="2FEF4263"/>
    <w:rsid w:val="345D487E"/>
    <w:rsid w:val="373E21C1"/>
    <w:rsid w:val="37FFC77C"/>
    <w:rsid w:val="394200BD"/>
    <w:rsid w:val="39806B9A"/>
    <w:rsid w:val="3AAD7B24"/>
    <w:rsid w:val="3BDC2B55"/>
    <w:rsid w:val="3D532E74"/>
    <w:rsid w:val="3EFA5ECB"/>
    <w:rsid w:val="3F4E2548"/>
    <w:rsid w:val="3FE47EE7"/>
    <w:rsid w:val="3FF26C81"/>
    <w:rsid w:val="41971E07"/>
    <w:rsid w:val="43554F40"/>
    <w:rsid w:val="466A0AD3"/>
    <w:rsid w:val="46765CF5"/>
    <w:rsid w:val="470F32ED"/>
    <w:rsid w:val="47AC6833"/>
    <w:rsid w:val="491A7132"/>
    <w:rsid w:val="4BED5D07"/>
    <w:rsid w:val="4C1E45CB"/>
    <w:rsid w:val="4CA63D99"/>
    <w:rsid w:val="4CA9018A"/>
    <w:rsid w:val="4CDA6430"/>
    <w:rsid w:val="4F2F5680"/>
    <w:rsid w:val="4FA6239C"/>
    <w:rsid w:val="51597120"/>
    <w:rsid w:val="53672028"/>
    <w:rsid w:val="556F6EA9"/>
    <w:rsid w:val="56705ABC"/>
    <w:rsid w:val="583D1824"/>
    <w:rsid w:val="596B67E1"/>
    <w:rsid w:val="5BAE1F12"/>
    <w:rsid w:val="5C033B51"/>
    <w:rsid w:val="5CED78B7"/>
    <w:rsid w:val="5D4709D8"/>
    <w:rsid w:val="5E011665"/>
    <w:rsid w:val="5E083997"/>
    <w:rsid w:val="5F554B9D"/>
    <w:rsid w:val="5FA46FF5"/>
    <w:rsid w:val="64626059"/>
    <w:rsid w:val="67286AB3"/>
    <w:rsid w:val="683833AE"/>
    <w:rsid w:val="6AE059D4"/>
    <w:rsid w:val="6BE05AEE"/>
    <w:rsid w:val="6D3C327E"/>
    <w:rsid w:val="6D8C756D"/>
    <w:rsid w:val="6DC00CE9"/>
    <w:rsid w:val="70D65385"/>
    <w:rsid w:val="739B6B62"/>
    <w:rsid w:val="75BCB3E3"/>
    <w:rsid w:val="75E52828"/>
    <w:rsid w:val="75F767B7"/>
    <w:rsid w:val="75F7EEC9"/>
    <w:rsid w:val="76FF782A"/>
    <w:rsid w:val="77FB3732"/>
    <w:rsid w:val="7BFA1E78"/>
    <w:rsid w:val="7C7514A9"/>
    <w:rsid w:val="7CB825C5"/>
    <w:rsid w:val="7D636FA5"/>
    <w:rsid w:val="7DF2203B"/>
    <w:rsid w:val="7EA478C2"/>
    <w:rsid w:val="7FBE978F"/>
    <w:rsid w:val="BBD7D5CD"/>
    <w:rsid w:val="D7EF86DC"/>
    <w:rsid w:val="E5F86606"/>
    <w:rsid w:val="FBF847A4"/>
    <w:rsid w:val="FF61EFC4"/>
    <w:rsid w:val="FFD7C78A"/>
    <w:rsid w:val="FFDBA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3"/>
    <w:basedOn w:val="1"/>
    <w:next w:val="1"/>
    <w:semiHidden/>
    <w:unhideWhenUsed/>
    <w:qFormat/>
    <w:uiPriority w:val="9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kern w:val="0"/>
      <w:sz w:val="27"/>
      <w:szCs w:val="27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Emphasis"/>
    <w:basedOn w:val="9"/>
    <w:qFormat/>
    <w:uiPriority w:val="20"/>
    <w:rPr>
      <w:i/>
    </w:rPr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9"/>
    <w:link w:val="5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420</Words>
  <Characters>2395</Characters>
  <Lines>19</Lines>
  <Paragraphs>5</Paragraphs>
  <TotalTime>2</TotalTime>
  <ScaleCrop>false</ScaleCrop>
  <LinksUpToDate>false</LinksUpToDate>
  <CharactersWithSpaces>2810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2020-07-08T05:29:00Z</dcterms:created>
  <dc:creator>asus-pc</dc:creator>
  <cp:lastModifiedBy>baixin</cp:lastModifiedBy>
  <dcterms:modified xsi:type="dcterms:W3CDTF">2022-04-20T14:34:23Z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