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pacing w:val="-11"/>
          <w:sz w:val="30"/>
          <w:szCs w:val="30"/>
          <w:lang w:eastAsia="zh-CN"/>
        </w:rPr>
      </w:pPr>
      <w:r>
        <w:rPr>
          <w:rFonts w:hint="eastAsia" w:ascii="宋体" w:hAnsi="宋体" w:eastAsia="宋体" w:cs="宋体"/>
          <w:b/>
          <w:bCs/>
          <w:spacing w:val="-11"/>
          <w:sz w:val="30"/>
          <w:szCs w:val="30"/>
        </w:rPr>
        <w:t>中共安徽省委党校（安徽行政学院）2022年研究生</w:t>
      </w:r>
      <w:r>
        <w:rPr>
          <w:rFonts w:hint="eastAsia" w:ascii="宋体" w:hAnsi="宋体" w:eastAsia="宋体" w:cs="宋体"/>
          <w:b/>
          <w:bCs/>
          <w:spacing w:val="-11"/>
          <w:sz w:val="30"/>
          <w:szCs w:val="30"/>
          <w:lang w:eastAsia="zh-CN"/>
        </w:rPr>
        <w:t>招生</w:t>
      </w:r>
      <w:r>
        <w:rPr>
          <w:rFonts w:hint="eastAsia" w:ascii="宋体" w:hAnsi="宋体" w:eastAsia="宋体" w:cs="宋体"/>
          <w:b/>
          <w:bCs/>
          <w:spacing w:val="-11"/>
          <w:sz w:val="30"/>
          <w:szCs w:val="30"/>
        </w:rPr>
        <w:t>考试</w:t>
      </w:r>
      <w:r>
        <w:rPr>
          <w:rFonts w:hint="eastAsia" w:ascii="宋体" w:hAnsi="宋体" w:eastAsia="宋体" w:cs="宋体"/>
          <w:b/>
          <w:bCs/>
          <w:spacing w:val="-11"/>
          <w:sz w:val="30"/>
          <w:szCs w:val="30"/>
          <w:lang w:eastAsia="zh-CN"/>
        </w:rPr>
        <w:t>试卷</w:t>
      </w:r>
    </w:p>
    <w:p>
      <w:pPr>
        <w:jc w:val="center"/>
        <w:rPr>
          <w:rFonts w:hint="eastAsia" w:ascii="宋体" w:hAnsi="宋体" w:eastAsia="宋体" w:cs="宋体"/>
          <w:b/>
          <w:bCs/>
          <w:sz w:val="36"/>
          <w:szCs w:val="36"/>
        </w:rPr>
      </w:pPr>
      <w:r>
        <w:rPr>
          <w:rFonts w:hint="eastAsia" w:ascii="宋体" w:hAnsi="宋体" w:eastAsia="宋体" w:cs="宋体"/>
          <w:b/>
          <w:bCs/>
          <w:sz w:val="36"/>
          <w:szCs w:val="36"/>
          <w:lang w:eastAsia="zh-CN"/>
        </w:rPr>
        <w:t>《马克思主义基本理论</w:t>
      </w:r>
      <w:r>
        <w:rPr>
          <w:rFonts w:hint="eastAsia" w:ascii="宋体" w:hAnsi="宋体" w:eastAsia="宋体" w:cs="宋体"/>
          <w:b/>
          <w:bCs/>
          <w:sz w:val="36"/>
          <w:szCs w:val="36"/>
          <w:lang w:val="en-US" w:eastAsia="zh-CN"/>
        </w:rPr>
        <w:t>（重点习近平新时代中国特色社会主义思想）</w:t>
      </w:r>
      <w:r>
        <w:rPr>
          <w:rFonts w:hint="eastAsia" w:ascii="宋体" w:hAnsi="宋体" w:eastAsia="宋体" w:cs="宋体"/>
          <w:b/>
          <w:bCs/>
          <w:sz w:val="36"/>
          <w:szCs w:val="36"/>
          <w:lang w:eastAsia="zh-CN"/>
        </w:rPr>
        <w:t>》（闭卷）</w:t>
      </w:r>
      <w:r>
        <w:rPr>
          <w:rFonts w:hint="eastAsia" w:ascii="宋体" w:hAnsi="宋体" w:eastAsia="宋体" w:cs="宋体"/>
          <w:b/>
          <w:bCs/>
          <w:sz w:val="36"/>
          <w:szCs w:val="36"/>
        </w:rPr>
        <w:t>样卷</w:t>
      </w:r>
    </w:p>
    <w:p>
      <w:pPr>
        <w:jc w:val="center"/>
        <w:rPr>
          <w:rFonts w:hint="default" w:ascii="黑体" w:hAnsi="黑体" w:eastAsia="黑体" w:cs="Times New Roman"/>
          <w:color w:val="000000"/>
          <w:kern w:val="2"/>
          <w:sz w:val="30"/>
          <w:szCs w:val="30"/>
          <w:lang w:val="en-US" w:eastAsia="zh-CN" w:bidi="ar-SA"/>
        </w:rPr>
      </w:pPr>
      <w:r>
        <w:rPr>
          <w:rFonts w:hint="eastAsia" w:ascii="黑体" w:hAnsi="黑体" w:eastAsia="黑体" w:cs="Times New Roman"/>
          <w:color w:val="000000"/>
          <w:kern w:val="2"/>
          <w:sz w:val="30"/>
          <w:szCs w:val="30"/>
          <w:lang w:val="en-US" w:eastAsia="zh-CN" w:bidi="ar-SA"/>
        </w:rPr>
        <w:t>（考试时间：90分钟  满分：100分）</w:t>
      </w:r>
    </w:p>
    <w:p>
      <w:pPr>
        <w:pStyle w:val="8"/>
        <w:numPr>
          <w:ilvl w:val="0"/>
          <w:numId w:val="0"/>
        </w:numPr>
        <w:ind w:leftChars="0"/>
        <w:rPr>
          <w:rFonts w:hint="eastAsia" w:ascii="黑体" w:hAnsi="黑体" w:eastAsia="黑体" w:cs="Times New Roman"/>
          <w:color w:val="000000"/>
          <w:kern w:val="2"/>
          <w:sz w:val="32"/>
          <w:szCs w:val="32"/>
          <w:lang w:val="en-US" w:eastAsia="zh-CN" w:bidi="ar-SA"/>
        </w:rPr>
      </w:pPr>
    </w:p>
    <w:p>
      <w:pPr>
        <w:pStyle w:val="8"/>
        <w:numPr>
          <w:ilvl w:val="0"/>
          <w:numId w:val="0"/>
        </w:numPr>
        <w:ind w:leftChars="0"/>
        <w:rPr>
          <w:rFonts w:hint="eastAsia" w:ascii="方正楷体_GBK" w:hAnsi="方正楷体_GBK" w:eastAsia="方正楷体_GBK" w:cs="方正楷体_GBK"/>
          <w:color w:val="000000"/>
          <w:kern w:val="2"/>
          <w:sz w:val="28"/>
          <w:szCs w:val="28"/>
          <w:lang w:val="en-US" w:eastAsia="zh-CN" w:bidi="ar-SA"/>
        </w:rPr>
      </w:pPr>
      <w:r>
        <w:rPr>
          <w:rFonts w:hint="eastAsia" w:ascii="方正楷体_GBK" w:hAnsi="方正楷体_GBK" w:eastAsia="方正楷体_GBK" w:cs="方正楷体_GBK"/>
          <w:color w:val="000000"/>
          <w:kern w:val="2"/>
          <w:sz w:val="28"/>
          <w:szCs w:val="28"/>
          <w:lang w:val="en-US" w:eastAsia="zh-CN" w:bidi="ar-SA"/>
        </w:rPr>
        <w:t>注意事项：</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1.答题前，务必在答题卡和答题卷规定的地方填写自己的姓名和准考证号。</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2.答第Ⅰ卷时，每小题选出答案后，用2B铅笔将答题卡上对应题目的答案标号涂黑。如需改动，用橡皮擦干净后，再选涂其他答案标号。</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3.答第Ⅱ卷时，必须使用黑（蓝）签字笔在试卷上书写，要求字迹工整清晰。</w:t>
      </w:r>
    </w:p>
    <w:p>
      <w:pPr>
        <w:pStyle w:val="8"/>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default"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4.考试结束，务必将答题卡和答题卷一并上交。</w:t>
      </w:r>
    </w:p>
    <w:p>
      <w:pPr>
        <w:pStyle w:val="8"/>
        <w:numPr>
          <w:ilvl w:val="0"/>
          <w:numId w:val="0"/>
        </w:numPr>
        <w:ind w:leftChars="0"/>
        <w:rPr>
          <w:rFonts w:hint="default" w:ascii="方正楷体_GBK" w:hAnsi="方正楷体_GBK" w:eastAsia="方正楷体_GBK" w:cs="方正楷体_GBK"/>
          <w:color w:val="000000"/>
          <w:kern w:val="2"/>
          <w:sz w:val="28"/>
          <w:szCs w:val="28"/>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0"/>
          <w:szCs w:val="30"/>
          <w:lang w:val="en-US" w:eastAsia="zh-CN" w:bidi="ar-SA"/>
        </w:rPr>
      </w:pPr>
      <w:r>
        <w:rPr>
          <w:rFonts w:hint="eastAsia" w:ascii="方正黑体_GBK" w:hAnsi="方正黑体_GBK" w:eastAsia="方正黑体_GBK" w:cs="方正黑体_GBK"/>
          <w:color w:val="000000"/>
          <w:kern w:val="2"/>
          <w:sz w:val="36"/>
          <w:szCs w:val="36"/>
          <w:lang w:val="en-US" w:eastAsia="zh-CN" w:bidi="ar-SA"/>
        </w:rPr>
        <w:t>第Ⅰ卷（满分55分）</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0"/>
          <w:szCs w:val="30"/>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一、单项选择题（共10小题，每小题2分，满分20分）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1.毛泽东思想的活的灵魂是贯穿于各个组成部分的立场、观点、方法，体现在（   ）三个基本方面。</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A.统一战线、武装斗争、党的建设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B.理论联系实际、密切联系群众、自我批评</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C.实事求是、群众路线、独立自主</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D.土地革命、武装斗争、根据地建设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2.邓小平理论首要的基本的理论问题是（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A.什么是社会主义、怎样建设社会主义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B.建设什么样的党、怎样建设党</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C.实现什么样的发展、怎样发展</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D.坚持和发展什么样的中国特色社会主义、怎样坚持和发展中国特色社会主义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3.改革开放以来，我们党的全部理论和实践的主题是（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default"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A.中国特色社会主义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B.以经济建设为中心</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C.解放生产力，发展生产力</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D.什么是社会主义，怎样建设社会主义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4.党的十九届五中全会强调，当前和今后一个时期，我国发展仍然处于重要的（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A.战略平台期             B.战略攻坚期</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C.战略发展期             D.战略机遇期</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5.全面建设小康社会的奋斗目标，是（   ）提出来的。</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A.党的十五大             B.党的十六大</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C.党的十七大             D.党的十八大</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6.中国特色社会主义进入新时代，影响人们美好生活需要的因素很多，但是，主要是（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A.发展的不平衡            B.发展的不充分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C.发展的不平衡不充分      D.发展的不可持续</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7．在坚持和发展中国特色社会主义的“十四个坚持”的基本方略中，首先是（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A.坚持党对一切工作的领导       B.坚持以人民为中心</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C.坚持全面深化改革             D.坚持新发展理念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8．（   ）是一个国家、一个民族发展中更基本、更深沉、更持久的力量。</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A.道路自信     B.理论自信     C.制度自信     D.文化自信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9.习近平新时代中国特色社会主义思想，明确中国特色大国外交要服务民族复兴、促进人类进步，推动构建新型国际关系，推动构建（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A.人类发展共同体            B.地球村</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C.人类命运共同体            D.国际命运共同体</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10.中国共产党领导是中国特色社会主义最本质的特征，是中国特色社会主义制度的最大优势，（    ）是最高政治领导力量。</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A.全国人大                  B.全国政协</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C.中央军委                  D.中国共产党</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二、多项选择题（共5小题，每小题3分，满分15分，多选或少选均不得分）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1.中国梦的本质是（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A人民富裕       B.国家富强       C.社会和谐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D.民族振兴       E.人民幸福</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2.共享是中国特色社会主义的本质要求。其内涵主要包括（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A.全民共享       B.全面共享       C.共建共享</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D.同步共享       E.渐进共享</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3.新时代党的建设总要求提出全面推进党的（   ）,把制度建设贯穿其中，深入推进反腐败斗争。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A.政治建设       B.思想建设       C.组织建设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D.作风建设       E.纪律建设。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4.建设中国特色社会主义法治体系、建设社会主义法治国家必须坚定不移走中国特色社会主义法治道路，全面推进依法治国，坚持（   ）共同推进，坚持法治国家、法治政府、法治社会一体建设。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A.依法治国       B.依法执政       C.依法行政</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D.依法决策       E.依法执行</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5.党的十九届六中全会指出，只要我们顺应时代潮流，回应人民要求，勇于推进改革，（   ），就一定能够创造出更多令人刮目相看的人间奇迹。</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A.准确识变       B.科学应变       C.主动求变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D.永不僵化       E.永不停滞</w:t>
      </w:r>
    </w:p>
    <w:p>
      <w:pPr>
        <w:keepNext w:val="0"/>
        <w:keepLines w:val="0"/>
        <w:pageBreakBefore w:val="0"/>
        <w:kinsoku/>
        <w:wordWrap/>
        <w:overflowPunct/>
        <w:topLinePunct w:val="0"/>
        <w:autoSpaceDE/>
        <w:autoSpaceDN/>
        <w:bidi w:val="0"/>
        <w:adjustRightInd/>
        <w:snapToGrid/>
        <w:spacing w:line="560" w:lineRule="exact"/>
        <w:textAlignment w:val="auto"/>
        <w:rPr>
          <w:rFonts w:ascii="仿宋" w:hAnsi="仿宋" w:eastAsia="仿宋"/>
          <w:sz w:val="28"/>
          <w:szCs w:val="28"/>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ascii="黑体" w:hAnsi="黑体" w:eastAsia="黑体"/>
          <w:sz w:val="32"/>
          <w:szCs w:val="32"/>
        </w:rPr>
      </w:pPr>
      <w:r>
        <w:rPr>
          <w:rFonts w:hint="eastAsia" w:ascii="黑体" w:hAnsi="黑体" w:eastAsia="黑体" w:cs="Times New Roman"/>
          <w:color w:val="000000"/>
          <w:kern w:val="2"/>
          <w:sz w:val="28"/>
          <w:szCs w:val="28"/>
          <w:lang w:val="en-US" w:eastAsia="zh-CN" w:bidi="ar-SA"/>
        </w:rPr>
        <w:t>三、判断题（共10小题，每小题2分，满分20分）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1.全面深化改革的总目标是完善和发展中国特色社会主义制度，推进国家治理体系和治理能力现代化。（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w:t>
      </w:r>
      <w:r>
        <w:rPr>
          <w:rFonts w:hint="eastAsia" w:ascii="仿宋_GB2312" w:hAnsi="黑体" w:eastAsia="仿宋_GB2312" w:cs="Times New Roman"/>
          <w:color w:val="000000"/>
          <w:kern w:val="2"/>
          <w:sz w:val="28"/>
          <w:szCs w:val="28"/>
          <w:lang w:val="en-US" w:eastAsia="zh-CN" w:bidi="ar-SA"/>
        </w:rPr>
        <w:tab/>
      </w:r>
      <w:r>
        <w:rPr>
          <w:rFonts w:hint="eastAsia" w:ascii="仿宋_GB2312" w:hAnsi="黑体" w:eastAsia="仿宋_GB2312" w:cs="Times New Roman"/>
          <w:color w:val="000000"/>
          <w:kern w:val="2"/>
          <w:sz w:val="28"/>
          <w:szCs w:val="28"/>
          <w:lang w:val="en-US" w:eastAsia="zh-CN" w:bidi="ar-SA"/>
        </w:rPr>
        <w:t>把握新发展阶段是发展行动的先导。（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3.坚持总体国家安全观实质上是指坚持国家经济安全。（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4.加强和创新社会治理，关键在体制创新。（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5.掌握意识形态工作领导权，要旗帜鲜明坚持马克思主义指导地位。（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6.坚持人与自然和谐共生要求我们在整个发展过程中，要坚持开发优先、利用优先的方针。（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7.走中国特色社会主义发展道路,必须坚持党的领导、人民当家作主、依法治国有机统一。（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8.党的政治建设是党的根本性建设。（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9.集中力量办大事是中国特色社会主义制度的最大优势。（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10.维护世界和平、促进共同发展，是中国外交政策的宗旨。（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r>
        <w:rPr>
          <w:rFonts w:hint="eastAsia" w:ascii="方正黑体_GBK" w:hAnsi="方正黑体_GBK" w:eastAsia="方正黑体_GBK" w:cs="方正黑体_GBK"/>
          <w:color w:val="000000"/>
          <w:kern w:val="2"/>
          <w:sz w:val="36"/>
          <w:szCs w:val="36"/>
          <w:lang w:val="en-US" w:eastAsia="zh-CN" w:bidi="ar-SA"/>
        </w:rPr>
        <w:t>第Ⅱ卷（满分45分）</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tbl>
      <w:tblPr>
        <w:tblStyle w:val="6"/>
        <w:tblpPr w:leftFromText="180" w:rightFromText="180" w:vertAnchor="text" w:horzAnchor="page" w:tblpX="2462"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0"/>
        <w:gridCol w:w="913"/>
        <w:gridCol w:w="925"/>
        <w:gridCol w:w="925"/>
        <w:gridCol w:w="1137"/>
        <w:gridCol w:w="1050"/>
        <w:gridCol w:w="1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1150" w:type="dxa"/>
            <w:vMerge w:val="restart"/>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题 号</w:t>
            </w:r>
          </w:p>
        </w:tc>
        <w:tc>
          <w:tcPr>
            <w:tcW w:w="3900" w:type="dxa"/>
            <w:gridSpan w:val="4"/>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四</w:t>
            </w:r>
          </w:p>
        </w:tc>
        <w:tc>
          <w:tcPr>
            <w:tcW w:w="1050" w:type="dxa"/>
            <w:vMerge w:val="restart"/>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五</w:t>
            </w:r>
          </w:p>
        </w:tc>
        <w:tc>
          <w:tcPr>
            <w:tcW w:w="1088" w:type="dxa"/>
            <w:vMerge w:val="restart"/>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1150" w:type="dxa"/>
            <w:vMerge w:val="continue"/>
            <w:tcBorders/>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p>
        </w:tc>
        <w:tc>
          <w:tcPr>
            <w:tcW w:w="913"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1</w:t>
            </w:r>
          </w:p>
        </w:tc>
        <w:tc>
          <w:tcPr>
            <w:tcW w:w="925"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2</w:t>
            </w:r>
          </w:p>
        </w:tc>
        <w:tc>
          <w:tcPr>
            <w:tcW w:w="925"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default"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3</w:t>
            </w:r>
          </w:p>
        </w:tc>
        <w:tc>
          <w:tcPr>
            <w:tcW w:w="1137"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合计</w:t>
            </w:r>
            <w:bookmarkStart w:id="0" w:name="_GoBack"/>
            <w:bookmarkEnd w:id="0"/>
            <w:r>
              <w:rPr>
                <w:rFonts w:hint="eastAsia" w:ascii="方正楷体_GBK" w:hAnsi="方正楷体_GBK" w:eastAsia="方正楷体_GBK" w:cs="方正楷体_GBK"/>
                <w:color w:val="000000"/>
                <w:kern w:val="2"/>
                <w:sz w:val="28"/>
                <w:szCs w:val="28"/>
                <w:vertAlign w:val="baseline"/>
                <w:lang w:val="en-US" w:eastAsia="zh-CN" w:bidi="ar-SA"/>
              </w:rPr>
              <w:t>分</w:t>
            </w:r>
          </w:p>
        </w:tc>
        <w:tc>
          <w:tcPr>
            <w:tcW w:w="1050" w:type="dxa"/>
            <w:vMerge w:val="continue"/>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p>
        </w:tc>
        <w:tc>
          <w:tcPr>
            <w:tcW w:w="1088" w:type="dxa"/>
            <w:vMerge w:val="continue"/>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50"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分 数</w:t>
            </w:r>
          </w:p>
        </w:tc>
        <w:tc>
          <w:tcPr>
            <w:tcW w:w="913"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c>
          <w:tcPr>
            <w:tcW w:w="925"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c>
          <w:tcPr>
            <w:tcW w:w="925"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c>
          <w:tcPr>
            <w:tcW w:w="1137"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c>
          <w:tcPr>
            <w:tcW w:w="1050"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c>
          <w:tcPr>
            <w:tcW w:w="1088" w:type="dxa"/>
            <w:vAlign w:val="center"/>
          </w:tcPr>
          <w:p>
            <w:pPr>
              <w:pStyle w:val="8"/>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r>
    </w:tbl>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keepNext w:val="0"/>
        <w:keepLines w:val="0"/>
        <w:pageBreakBefore w:val="0"/>
        <w:shd w:val="clear" w:color="auto" w:fill="FFFFFF"/>
        <w:kinsoku/>
        <w:wordWrap/>
        <w:overflowPunct/>
        <w:topLinePunct w:val="0"/>
        <w:autoSpaceDE/>
        <w:autoSpaceDN/>
        <w:bidi w:val="0"/>
        <w:adjustRightInd/>
        <w:snapToGrid/>
        <w:spacing w:line="560" w:lineRule="exact"/>
        <w:textAlignment w:val="auto"/>
        <w:rPr>
          <w:rFonts w:hint="eastAsia" w:ascii="宋体" w:hAnsi="宋体" w:cs="Tahoma"/>
          <w:szCs w:val="21"/>
          <w:shd w:val="clear" w:color="auto" w:fill="FFFFFF"/>
          <w:lang w:val="en-US" w:eastAsia="zh-CN"/>
        </w:rPr>
      </w:pPr>
    </w:p>
    <w:p>
      <w:pPr>
        <w:keepNext w:val="0"/>
        <w:keepLines w:val="0"/>
        <w:pageBreakBefore w:val="0"/>
        <w:shd w:val="clear" w:color="auto" w:fill="FFFFFF"/>
        <w:kinsoku/>
        <w:wordWrap/>
        <w:overflowPunct/>
        <w:topLinePunct w:val="0"/>
        <w:autoSpaceDE/>
        <w:autoSpaceDN/>
        <w:bidi w:val="0"/>
        <w:adjustRightInd/>
        <w:snapToGrid/>
        <w:spacing w:line="560" w:lineRule="exact"/>
        <w:textAlignment w:val="auto"/>
        <w:rPr>
          <w:rFonts w:hint="eastAsia" w:ascii="宋体" w:hAnsi="宋体" w:cs="Tahoma"/>
          <w:szCs w:val="21"/>
          <w:shd w:val="clear" w:color="auto" w:fill="FFFFFF"/>
          <w:lang w:val="en-US" w:eastAsia="zh-CN"/>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四、简答题（共3小题，每小题7分，满分21分）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1.新发展理念的科学内涵。</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2.中国共产党百年奋斗的历史意义。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3.习近平新时代中国特色社会主义思想所回答的重大时代课题。</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32"/>
          <w:szCs w:val="32"/>
          <w:lang w:val="en-US" w:eastAsia="zh-CN" w:bidi="ar-SA"/>
        </w:rPr>
      </w:pPr>
      <w:r>
        <w:rPr>
          <w:rFonts w:hint="eastAsia" w:ascii="黑体" w:hAnsi="黑体" w:eastAsia="黑体" w:cs="Times New Roman"/>
          <w:color w:val="000000"/>
          <w:kern w:val="2"/>
          <w:sz w:val="28"/>
          <w:szCs w:val="28"/>
          <w:lang w:val="en-US" w:eastAsia="zh-CN" w:bidi="ar-SA"/>
        </w:rPr>
        <w:t>五、材料分析题（本题满分24分；请运用你掌握的基本概念、基本原理及基本方法对材料进行分析，并回答问题）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习近平总书记在在全国脱贫攻坚总结表彰大会上的重要讲话中指出：“在全面建设社会主义现代化国家新征程中，我们必须把促进全体人民共同富裕摆在更加重要的位置，脚踏实地、久久为功，向着这个目标更加积极有为地进行努力，促进人的全面发展和社会全面进步，让广大人民群众获得感、幸福感、安全感更加充实、更有保障、更可持续。”他最后强调：“回首过去，我们在解决困扰中华民族几千年的绝对贫困问题上取得了伟大历史性成就，创造了人类减贫史上的奇迹。展望未来，我们正在为全面建设社会主义现代化国家的历史宏愿而奋斗。征途漫漫，惟有奋斗。全党全国各族人民要更加紧密地团结在党中央周围，坚定信心决心，以永不懈怠的精神状态、一往无前的奋斗姿态，真抓实干、埋头苦干，向着实现第二个百年奋斗目标奋勇前进！”</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2"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b/>
          <w:bCs/>
          <w:color w:val="000000"/>
          <w:kern w:val="2"/>
          <w:sz w:val="28"/>
          <w:szCs w:val="28"/>
          <w:lang w:val="en-US" w:eastAsia="zh-CN" w:bidi="ar-SA"/>
        </w:rPr>
        <w:t>根据上述材料，请回答下列问题：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1.上述材料中为什么说“必须把促进全体人民共同富裕摆在更加重要的位置”？</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2.“向着实现第二个百年奋斗目标奋勇前进”的战略安排是什么？</w:t>
      </w:r>
    </w:p>
    <w:p>
      <w:pPr>
        <w:rPr>
          <w:rFonts w:ascii="仿宋" w:hAnsi="仿宋" w:eastAsia="仿宋"/>
          <w:sz w:val="28"/>
          <w:szCs w:val="28"/>
        </w:rPr>
      </w:pPr>
    </w:p>
    <w:p>
      <w:pPr>
        <w:rPr>
          <w:rFonts w:hint="eastAsia" w:ascii="宋体" w:hAnsi="宋体" w:eastAsia="宋体" w:cs="宋体"/>
          <w:b/>
          <w:bCs/>
          <w:spacing w:val="-11"/>
          <w:sz w:val="30"/>
          <w:szCs w:val="30"/>
        </w:rPr>
      </w:pPr>
      <w:r>
        <w:rPr>
          <w:rFonts w:hint="eastAsia" w:ascii="宋体" w:hAnsi="宋体" w:eastAsia="宋体" w:cs="宋体"/>
          <w:b/>
          <w:bCs/>
          <w:spacing w:val="-11"/>
          <w:sz w:val="30"/>
          <w:szCs w:val="30"/>
        </w:rPr>
        <w:br w:type="page"/>
      </w:r>
    </w:p>
    <w:p>
      <w:pPr>
        <w:jc w:val="center"/>
        <w:rPr>
          <w:rFonts w:hint="eastAsia" w:ascii="宋体" w:hAnsi="宋体" w:eastAsia="宋体" w:cs="宋体"/>
          <w:b/>
          <w:bCs/>
          <w:spacing w:val="-11"/>
          <w:sz w:val="30"/>
          <w:szCs w:val="30"/>
          <w:lang w:eastAsia="zh-CN"/>
        </w:rPr>
      </w:pPr>
      <w:r>
        <w:rPr>
          <w:rFonts w:hint="eastAsia" w:ascii="宋体" w:hAnsi="宋体" w:eastAsia="宋体" w:cs="宋体"/>
          <w:b/>
          <w:bCs/>
          <w:spacing w:val="-11"/>
          <w:sz w:val="30"/>
          <w:szCs w:val="30"/>
        </w:rPr>
        <w:t>中共安徽省委党校（安徽行政学院）2022年研究生</w:t>
      </w:r>
      <w:r>
        <w:rPr>
          <w:rFonts w:hint="eastAsia" w:ascii="宋体" w:hAnsi="宋体" w:eastAsia="宋体" w:cs="宋体"/>
          <w:b/>
          <w:bCs/>
          <w:spacing w:val="-11"/>
          <w:sz w:val="30"/>
          <w:szCs w:val="30"/>
          <w:lang w:eastAsia="zh-CN"/>
        </w:rPr>
        <w:t>招生</w:t>
      </w:r>
      <w:r>
        <w:rPr>
          <w:rFonts w:hint="eastAsia" w:ascii="宋体" w:hAnsi="宋体" w:eastAsia="宋体" w:cs="宋体"/>
          <w:b/>
          <w:bCs/>
          <w:spacing w:val="-11"/>
          <w:sz w:val="30"/>
          <w:szCs w:val="30"/>
        </w:rPr>
        <w:t>考试</w:t>
      </w:r>
      <w:r>
        <w:rPr>
          <w:rFonts w:hint="eastAsia" w:ascii="宋体" w:hAnsi="宋体" w:eastAsia="宋体" w:cs="宋体"/>
          <w:b/>
          <w:bCs/>
          <w:spacing w:val="-11"/>
          <w:sz w:val="30"/>
          <w:szCs w:val="30"/>
          <w:lang w:eastAsia="zh-CN"/>
        </w:rPr>
        <w:t>试卷</w:t>
      </w:r>
    </w:p>
    <w:p>
      <w:pPr>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《马克思主义基本理论</w:t>
      </w:r>
      <w:r>
        <w:rPr>
          <w:rFonts w:hint="eastAsia" w:ascii="宋体" w:hAnsi="宋体" w:eastAsia="宋体" w:cs="宋体"/>
          <w:b/>
          <w:bCs/>
          <w:sz w:val="36"/>
          <w:szCs w:val="36"/>
          <w:lang w:val="en-US" w:eastAsia="zh-CN"/>
        </w:rPr>
        <w:t>（重点习近平新时代中国特色社会主义思想）</w:t>
      </w:r>
      <w:r>
        <w:rPr>
          <w:rFonts w:hint="eastAsia" w:ascii="宋体" w:hAnsi="宋体" w:eastAsia="宋体" w:cs="宋体"/>
          <w:b/>
          <w:bCs/>
          <w:sz w:val="36"/>
          <w:szCs w:val="36"/>
          <w:lang w:eastAsia="zh-CN"/>
        </w:rPr>
        <w:t>》（闭卷）</w:t>
      </w:r>
      <w:r>
        <w:rPr>
          <w:rFonts w:hint="eastAsia" w:ascii="宋体" w:hAnsi="宋体" w:eastAsia="宋体" w:cs="宋体"/>
          <w:b/>
          <w:bCs/>
          <w:sz w:val="36"/>
          <w:szCs w:val="36"/>
        </w:rPr>
        <w:t>样卷</w:t>
      </w:r>
      <w:r>
        <w:rPr>
          <w:rFonts w:hint="eastAsia" w:ascii="宋体" w:hAnsi="宋体" w:eastAsia="宋体" w:cs="宋体"/>
          <w:b/>
          <w:bCs/>
          <w:sz w:val="36"/>
          <w:szCs w:val="36"/>
          <w:lang w:eastAsia="zh-CN"/>
        </w:rPr>
        <w:t>答案</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0"/>
          <w:szCs w:val="30"/>
          <w:lang w:val="en-US" w:eastAsia="zh-CN" w:bidi="ar-SA"/>
        </w:rPr>
      </w:pPr>
      <w:r>
        <w:rPr>
          <w:rFonts w:hint="eastAsia" w:ascii="方正黑体_GBK" w:hAnsi="方正黑体_GBK" w:eastAsia="方正黑体_GBK" w:cs="方正黑体_GBK"/>
          <w:color w:val="000000"/>
          <w:kern w:val="2"/>
          <w:sz w:val="36"/>
          <w:szCs w:val="36"/>
          <w:lang w:val="en-US" w:eastAsia="zh-CN" w:bidi="ar-SA"/>
        </w:rPr>
        <w:t>第Ⅰ卷（满分55分）</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0"/>
          <w:szCs w:val="30"/>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一、单项选择题（共10小题，每小题2分，满分20分）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b w:val="0"/>
          <w:bCs w:val="0"/>
          <w:color w:val="000000"/>
          <w:kern w:val="2"/>
          <w:sz w:val="28"/>
          <w:szCs w:val="28"/>
          <w:lang w:val="en-US" w:eastAsia="zh-CN" w:bidi="ar-SA"/>
        </w:rPr>
        <w:t>正确答案：</w:t>
      </w:r>
      <w:r>
        <w:rPr>
          <w:rFonts w:hint="eastAsia" w:ascii="仿宋_GB2312" w:hAnsi="黑体" w:eastAsia="仿宋_GB2312" w:cs="Times New Roman"/>
          <w:color w:val="000000"/>
          <w:kern w:val="2"/>
          <w:sz w:val="28"/>
          <w:szCs w:val="28"/>
          <w:lang w:val="en-US" w:eastAsia="zh-CN" w:bidi="ar-SA"/>
        </w:rPr>
        <w:t>1.C    2.A     3.A     4.D     5.B</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1960" w:firstLineChars="700"/>
        <w:textAlignment w:val="auto"/>
        <w:rPr>
          <w:rFonts w:hint="eastAsia" w:ascii="黑体" w:hAnsi="黑体" w:eastAsia="黑体"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6.C    7.A     8.D     9.C    10.D</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二、多项选择题（共5小题，每小题3分，满分15分，多选或少选均不得分）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ascii="仿宋" w:hAnsi="仿宋" w:eastAsia="仿宋"/>
          <w:sz w:val="28"/>
          <w:szCs w:val="28"/>
        </w:rPr>
      </w:pPr>
      <w:r>
        <w:rPr>
          <w:rFonts w:hint="eastAsia" w:ascii="仿宋_GB2312" w:hAnsi="黑体" w:eastAsia="仿宋_GB2312" w:cs="Times New Roman"/>
          <w:b w:val="0"/>
          <w:bCs w:val="0"/>
          <w:color w:val="000000"/>
          <w:kern w:val="2"/>
          <w:sz w:val="28"/>
          <w:szCs w:val="28"/>
          <w:lang w:val="en-US" w:eastAsia="zh-CN" w:bidi="ar-SA"/>
        </w:rPr>
        <w:t>正确答案：</w:t>
      </w:r>
      <w:r>
        <w:rPr>
          <w:rFonts w:hint="eastAsia" w:ascii="仿宋_GB2312" w:hAnsi="黑体" w:eastAsia="仿宋_GB2312" w:cs="Times New Roman"/>
          <w:color w:val="000000"/>
          <w:kern w:val="2"/>
          <w:sz w:val="28"/>
          <w:szCs w:val="28"/>
          <w:lang w:val="en-US" w:eastAsia="zh-CN" w:bidi="ar-SA"/>
        </w:rPr>
        <w:t>1.BDE   2.ABCE   3.ABCDE   4.ABC   5.ABCDE</w:t>
      </w: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ascii="黑体" w:hAnsi="黑体" w:eastAsia="黑体"/>
          <w:sz w:val="28"/>
          <w:szCs w:val="28"/>
        </w:rPr>
      </w:pPr>
      <w:r>
        <w:rPr>
          <w:rFonts w:hint="eastAsia" w:ascii="黑体" w:hAnsi="黑体" w:eastAsia="黑体" w:cs="Times New Roman"/>
          <w:color w:val="000000"/>
          <w:kern w:val="2"/>
          <w:sz w:val="28"/>
          <w:szCs w:val="28"/>
          <w:lang w:val="en-US" w:eastAsia="zh-CN" w:bidi="ar-SA"/>
        </w:rPr>
        <w:t>三、判断题（共10小题，每小题2分，满分20分）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b w:val="0"/>
          <w:bCs w:val="0"/>
          <w:color w:val="000000"/>
          <w:kern w:val="2"/>
          <w:sz w:val="28"/>
          <w:szCs w:val="28"/>
          <w:lang w:val="en-US" w:eastAsia="zh-CN" w:bidi="ar-SA"/>
        </w:rPr>
        <w:t>正确答案：</w:t>
      </w:r>
      <w:r>
        <w:rPr>
          <w:rFonts w:hint="eastAsia" w:ascii="仿宋_GB2312" w:hAnsi="黑体" w:eastAsia="仿宋_GB2312" w:cs="Times New Roman"/>
          <w:color w:val="000000"/>
          <w:kern w:val="2"/>
          <w:sz w:val="28"/>
          <w:szCs w:val="28"/>
          <w:lang w:val="en-US" w:eastAsia="zh-CN" w:bidi="ar-SA"/>
        </w:rPr>
        <w:t>1.A    2.B    3.B    4.A     5.A</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1960" w:firstLineChars="7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6.B    7.A    8.A    9.B    10.A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p>
    <w:p>
      <w:pPr>
        <w:pStyle w:val="8"/>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0"/>
          <w:szCs w:val="30"/>
          <w:lang w:val="en-US" w:eastAsia="zh-CN" w:bidi="ar-SA"/>
        </w:rPr>
      </w:pPr>
      <w:r>
        <w:rPr>
          <w:rFonts w:hint="eastAsia" w:ascii="方正黑体_GBK" w:hAnsi="方正黑体_GBK" w:eastAsia="方正黑体_GBK" w:cs="方正黑体_GBK"/>
          <w:color w:val="000000"/>
          <w:kern w:val="2"/>
          <w:sz w:val="36"/>
          <w:szCs w:val="36"/>
          <w:lang w:val="en-US" w:eastAsia="zh-CN" w:bidi="ar-SA"/>
        </w:rPr>
        <w:t>第Ⅱ卷（满分45分）</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32"/>
          <w:szCs w:val="32"/>
          <w:lang w:val="en-US" w:eastAsia="zh-CN" w:bidi="ar-SA"/>
        </w:rPr>
      </w:pP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四、简答题（共3小题，每小题7分，满分21分）</w:t>
      </w:r>
    </w:p>
    <w:p>
      <w:pPr>
        <w:keepNext w:val="0"/>
        <w:keepLines w:val="0"/>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Times New Roman"/>
          <w:color w:val="000000"/>
          <w:kern w:val="2"/>
          <w:sz w:val="28"/>
          <w:szCs w:val="28"/>
          <w:lang w:val="en-US" w:eastAsia="zh-CN" w:bidi="ar-SA"/>
        </w:rPr>
      </w:pPr>
      <w:r>
        <w:rPr>
          <w:rFonts w:hint="eastAsia" w:ascii="仿宋_GB2312" w:hAnsi="黑体" w:eastAsia="仿宋_GB2312" w:cs="Times New Roman"/>
          <w:b w:val="0"/>
          <w:bCs w:val="0"/>
          <w:color w:val="000000"/>
          <w:sz w:val="28"/>
          <w:szCs w:val="28"/>
          <w:lang w:val="en-US" w:eastAsia="zh-CN"/>
        </w:rPr>
        <w:t>答案：（略）</w:t>
      </w:r>
    </w:p>
    <w:p>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五、材料分析题（本题满分24分；请运用你掌握的基本概念、基本原理及基本方法对材料进行分析，并回答问题）</w:t>
      </w:r>
    </w:p>
    <w:p>
      <w:pPr>
        <w:keepNext w:val="0"/>
        <w:keepLines w:val="0"/>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cs="Times New Roman"/>
          <w:b w:val="0"/>
          <w:bCs w:val="0"/>
          <w:color w:val="000000"/>
          <w:sz w:val="28"/>
          <w:szCs w:val="28"/>
          <w:lang w:val="en-US" w:eastAsia="zh-CN"/>
        </w:rPr>
      </w:pPr>
      <w:r>
        <w:rPr>
          <w:rFonts w:hint="eastAsia" w:ascii="仿宋_GB2312" w:hAnsi="黑体" w:eastAsia="仿宋_GB2312" w:cs="Times New Roman"/>
          <w:b w:val="0"/>
          <w:bCs w:val="0"/>
          <w:color w:val="000000"/>
          <w:sz w:val="28"/>
          <w:szCs w:val="28"/>
          <w:lang w:val="en-US" w:eastAsia="zh-CN"/>
        </w:rPr>
        <w:t>答案：（略）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1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00"/>
    <w:family w:val="modern"/>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69E"/>
    <w:rsid w:val="00005E84"/>
    <w:rsid w:val="00006C9D"/>
    <w:rsid w:val="00010A74"/>
    <w:rsid w:val="00011136"/>
    <w:rsid w:val="00020A61"/>
    <w:rsid w:val="000230BD"/>
    <w:rsid w:val="000245FB"/>
    <w:rsid w:val="00032E03"/>
    <w:rsid w:val="00037EB9"/>
    <w:rsid w:val="00044B08"/>
    <w:rsid w:val="00045EA8"/>
    <w:rsid w:val="00050E81"/>
    <w:rsid w:val="00051DBD"/>
    <w:rsid w:val="000663D8"/>
    <w:rsid w:val="00066F3D"/>
    <w:rsid w:val="00067A44"/>
    <w:rsid w:val="00070FF0"/>
    <w:rsid w:val="00074531"/>
    <w:rsid w:val="00074C2C"/>
    <w:rsid w:val="00096926"/>
    <w:rsid w:val="000A10A1"/>
    <w:rsid w:val="000A3CE7"/>
    <w:rsid w:val="000A60C1"/>
    <w:rsid w:val="000B1803"/>
    <w:rsid w:val="000C054C"/>
    <w:rsid w:val="000C0BF7"/>
    <w:rsid w:val="000C32C1"/>
    <w:rsid w:val="000D7861"/>
    <w:rsid w:val="000D7CA7"/>
    <w:rsid w:val="000E4B94"/>
    <w:rsid w:val="000F0117"/>
    <w:rsid w:val="000F0FD2"/>
    <w:rsid w:val="001018EC"/>
    <w:rsid w:val="001052EB"/>
    <w:rsid w:val="001066DA"/>
    <w:rsid w:val="00112BC2"/>
    <w:rsid w:val="00115D3E"/>
    <w:rsid w:val="0012158F"/>
    <w:rsid w:val="0012305C"/>
    <w:rsid w:val="00134CD1"/>
    <w:rsid w:val="00137A64"/>
    <w:rsid w:val="00140B6B"/>
    <w:rsid w:val="0014161A"/>
    <w:rsid w:val="0014544F"/>
    <w:rsid w:val="00146695"/>
    <w:rsid w:val="001512E5"/>
    <w:rsid w:val="001517A7"/>
    <w:rsid w:val="0015194B"/>
    <w:rsid w:val="00151CB7"/>
    <w:rsid w:val="00152E6E"/>
    <w:rsid w:val="00153A79"/>
    <w:rsid w:val="001630C1"/>
    <w:rsid w:val="00167AF1"/>
    <w:rsid w:val="00170B26"/>
    <w:rsid w:val="001715E8"/>
    <w:rsid w:val="001761DA"/>
    <w:rsid w:val="00176E35"/>
    <w:rsid w:val="00184D14"/>
    <w:rsid w:val="001A1752"/>
    <w:rsid w:val="001A4DCF"/>
    <w:rsid w:val="001A60FC"/>
    <w:rsid w:val="001A6513"/>
    <w:rsid w:val="001A7EE9"/>
    <w:rsid w:val="001B0E25"/>
    <w:rsid w:val="001B165F"/>
    <w:rsid w:val="001B435A"/>
    <w:rsid w:val="001C2C2B"/>
    <w:rsid w:val="001C4F7C"/>
    <w:rsid w:val="001C7105"/>
    <w:rsid w:val="001E06DE"/>
    <w:rsid w:val="001E0FDA"/>
    <w:rsid w:val="001E6590"/>
    <w:rsid w:val="001E695C"/>
    <w:rsid w:val="001F0A5C"/>
    <w:rsid w:val="001F418F"/>
    <w:rsid w:val="001F6279"/>
    <w:rsid w:val="00204267"/>
    <w:rsid w:val="00205136"/>
    <w:rsid w:val="002056DA"/>
    <w:rsid w:val="002075CA"/>
    <w:rsid w:val="00207B63"/>
    <w:rsid w:val="002205A1"/>
    <w:rsid w:val="00223347"/>
    <w:rsid w:val="00223FD5"/>
    <w:rsid w:val="002264C7"/>
    <w:rsid w:val="00226D23"/>
    <w:rsid w:val="00242129"/>
    <w:rsid w:val="002436A2"/>
    <w:rsid w:val="00246818"/>
    <w:rsid w:val="002479D8"/>
    <w:rsid w:val="00253B66"/>
    <w:rsid w:val="00253FE6"/>
    <w:rsid w:val="002665D5"/>
    <w:rsid w:val="002679D4"/>
    <w:rsid w:val="0027620E"/>
    <w:rsid w:val="00283D58"/>
    <w:rsid w:val="00291BA6"/>
    <w:rsid w:val="00294485"/>
    <w:rsid w:val="00294DBB"/>
    <w:rsid w:val="002974A3"/>
    <w:rsid w:val="002A0F1E"/>
    <w:rsid w:val="002B44B7"/>
    <w:rsid w:val="002B7E0D"/>
    <w:rsid w:val="002C0847"/>
    <w:rsid w:val="002C18EA"/>
    <w:rsid w:val="002C58A7"/>
    <w:rsid w:val="002C6AC7"/>
    <w:rsid w:val="002D0679"/>
    <w:rsid w:val="002D1800"/>
    <w:rsid w:val="002D4990"/>
    <w:rsid w:val="002D61EA"/>
    <w:rsid w:val="002E519D"/>
    <w:rsid w:val="002E6DE6"/>
    <w:rsid w:val="002F1FC4"/>
    <w:rsid w:val="002F1FF8"/>
    <w:rsid w:val="002F7F0F"/>
    <w:rsid w:val="00300933"/>
    <w:rsid w:val="00306E37"/>
    <w:rsid w:val="00307DDA"/>
    <w:rsid w:val="00313390"/>
    <w:rsid w:val="00314011"/>
    <w:rsid w:val="00322EC5"/>
    <w:rsid w:val="00333BAC"/>
    <w:rsid w:val="00335DBB"/>
    <w:rsid w:val="00335ECD"/>
    <w:rsid w:val="00343761"/>
    <w:rsid w:val="003445A3"/>
    <w:rsid w:val="00345539"/>
    <w:rsid w:val="00350139"/>
    <w:rsid w:val="003577D5"/>
    <w:rsid w:val="00360804"/>
    <w:rsid w:val="00361247"/>
    <w:rsid w:val="00363445"/>
    <w:rsid w:val="00364EFB"/>
    <w:rsid w:val="00383DC5"/>
    <w:rsid w:val="00385B40"/>
    <w:rsid w:val="00387734"/>
    <w:rsid w:val="003905D6"/>
    <w:rsid w:val="00392946"/>
    <w:rsid w:val="00394EAE"/>
    <w:rsid w:val="00395EC5"/>
    <w:rsid w:val="003977BA"/>
    <w:rsid w:val="003A62B7"/>
    <w:rsid w:val="003B20E7"/>
    <w:rsid w:val="003B3DDE"/>
    <w:rsid w:val="003B5620"/>
    <w:rsid w:val="003C156A"/>
    <w:rsid w:val="003C3612"/>
    <w:rsid w:val="003E2DC3"/>
    <w:rsid w:val="003E4774"/>
    <w:rsid w:val="003F4D22"/>
    <w:rsid w:val="00403CF2"/>
    <w:rsid w:val="004157F9"/>
    <w:rsid w:val="00421A7C"/>
    <w:rsid w:val="00422D8A"/>
    <w:rsid w:val="004238C6"/>
    <w:rsid w:val="004331D4"/>
    <w:rsid w:val="00434CE1"/>
    <w:rsid w:val="00441A98"/>
    <w:rsid w:val="00442ECA"/>
    <w:rsid w:val="004467CF"/>
    <w:rsid w:val="00452FB1"/>
    <w:rsid w:val="004571F4"/>
    <w:rsid w:val="0046399D"/>
    <w:rsid w:val="00463A4D"/>
    <w:rsid w:val="00464C02"/>
    <w:rsid w:val="00466B19"/>
    <w:rsid w:val="00472C70"/>
    <w:rsid w:val="00475EF0"/>
    <w:rsid w:val="004763E7"/>
    <w:rsid w:val="00480116"/>
    <w:rsid w:val="0048258C"/>
    <w:rsid w:val="0048379E"/>
    <w:rsid w:val="00487C86"/>
    <w:rsid w:val="004A65BD"/>
    <w:rsid w:val="004B335D"/>
    <w:rsid w:val="004B4E64"/>
    <w:rsid w:val="004B5AB7"/>
    <w:rsid w:val="004C42B5"/>
    <w:rsid w:val="004D276C"/>
    <w:rsid w:val="004D3B78"/>
    <w:rsid w:val="004D456A"/>
    <w:rsid w:val="004D4C4D"/>
    <w:rsid w:val="004E2D5F"/>
    <w:rsid w:val="004E2F31"/>
    <w:rsid w:val="004F40BA"/>
    <w:rsid w:val="004F471B"/>
    <w:rsid w:val="004F4B86"/>
    <w:rsid w:val="004F4C04"/>
    <w:rsid w:val="004F5111"/>
    <w:rsid w:val="004F72F0"/>
    <w:rsid w:val="005024B0"/>
    <w:rsid w:val="00504968"/>
    <w:rsid w:val="005067AE"/>
    <w:rsid w:val="005075B2"/>
    <w:rsid w:val="005103E0"/>
    <w:rsid w:val="00510852"/>
    <w:rsid w:val="00522FC6"/>
    <w:rsid w:val="0052372A"/>
    <w:rsid w:val="00527380"/>
    <w:rsid w:val="0053366D"/>
    <w:rsid w:val="00543024"/>
    <w:rsid w:val="005432DE"/>
    <w:rsid w:val="005544C3"/>
    <w:rsid w:val="005556B0"/>
    <w:rsid w:val="00561496"/>
    <w:rsid w:val="00561504"/>
    <w:rsid w:val="00566258"/>
    <w:rsid w:val="00573653"/>
    <w:rsid w:val="00573923"/>
    <w:rsid w:val="00574524"/>
    <w:rsid w:val="00574DF1"/>
    <w:rsid w:val="005760F6"/>
    <w:rsid w:val="00576EA8"/>
    <w:rsid w:val="00586621"/>
    <w:rsid w:val="00592300"/>
    <w:rsid w:val="0059522F"/>
    <w:rsid w:val="005A4C02"/>
    <w:rsid w:val="005A7CED"/>
    <w:rsid w:val="005C4FB5"/>
    <w:rsid w:val="005D1373"/>
    <w:rsid w:val="005D3A82"/>
    <w:rsid w:val="005D7A9D"/>
    <w:rsid w:val="005E23D5"/>
    <w:rsid w:val="00613B50"/>
    <w:rsid w:val="00616A78"/>
    <w:rsid w:val="00622B1A"/>
    <w:rsid w:val="00630310"/>
    <w:rsid w:val="00630711"/>
    <w:rsid w:val="00631F22"/>
    <w:rsid w:val="00633B36"/>
    <w:rsid w:val="00636998"/>
    <w:rsid w:val="006452D8"/>
    <w:rsid w:val="00647C1C"/>
    <w:rsid w:val="00650F3E"/>
    <w:rsid w:val="00654256"/>
    <w:rsid w:val="00660796"/>
    <w:rsid w:val="00660B97"/>
    <w:rsid w:val="00661EEB"/>
    <w:rsid w:val="006621C2"/>
    <w:rsid w:val="00663705"/>
    <w:rsid w:val="00667F64"/>
    <w:rsid w:val="00670378"/>
    <w:rsid w:val="00676780"/>
    <w:rsid w:val="0067771F"/>
    <w:rsid w:val="00677A73"/>
    <w:rsid w:val="006828EA"/>
    <w:rsid w:val="00686BD5"/>
    <w:rsid w:val="0069389E"/>
    <w:rsid w:val="00696419"/>
    <w:rsid w:val="006A0140"/>
    <w:rsid w:val="006A71C7"/>
    <w:rsid w:val="006B19F0"/>
    <w:rsid w:val="006B1EAE"/>
    <w:rsid w:val="006B4FFB"/>
    <w:rsid w:val="006B5244"/>
    <w:rsid w:val="006B7068"/>
    <w:rsid w:val="006C0AF8"/>
    <w:rsid w:val="006C2EF0"/>
    <w:rsid w:val="006C5AE9"/>
    <w:rsid w:val="006E18BD"/>
    <w:rsid w:val="006E2124"/>
    <w:rsid w:val="006E36DB"/>
    <w:rsid w:val="006E7BA4"/>
    <w:rsid w:val="006F63D6"/>
    <w:rsid w:val="006F7BBB"/>
    <w:rsid w:val="00701738"/>
    <w:rsid w:val="00701FDD"/>
    <w:rsid w:val="007033C0"/>
    <w:rsid w:val="00712DB2"/>
    <w:rsid w:val="00714F79"/>
    <w:rsid w:val="00722829"/>
    <w:rsid w:val="00723BD8"/>
    <w:rsid w:val="00725457"/>
    <w:rsid w:val="00727549"/>
    <w:rsid w:val="0073372E"/>
    <w:rsid w:val="00734DD6"/>
    <w:rsid w:val="00735A77"/>
    <w:rsid w:val="00737BD9"/>
    <w:rsid w:val="00740D3F"/>
    <w:rsid w:val="00745249"/>
    <w:rsid w:val="007513CA"/>
    <w:rsid w:val="00767C88"/>
    <w:rsid w:val="00770C53"/>
    <w:rsid w:val="007933B2"/>
    <w:rsid w:val="0079736D"/>
    <w:rsid w:val="007A0165"/>
    <w:rsid w:val="007A435A"/>
    <w:rsid w:val="007A566E"/>
    <w:rsid w:val="007C2F49"/>
    <w:rsid w:val="007C41BF"/>
    <w:rsid w:val="007C4303"/>
    <w:rsid w:val="007C4A86"/>
    <w:rsid w:val="007C5A9D"/>
    <w:rsid w:val="007D6A3D"/>
    <w:rsid w:val="007D7BC3"/>
    <w:rsid w:val="007E0522"/>
    <w:rsid w:val="007E708B"/>
    <w:rsid w:val="007F3B3E"/>
    <w:rsid w:val="007F3C07"/>
    <w:rsid w:val="007F4026"/>
    <w:rsid w:val="007F6FF3"/>
    <w:rsid w:val="00802871"/>
    <w:rsid w:val="00803D4F"/>
    <w:rsid w:val="00805CD7"/>
    <w:rsid w:val="00811142"/>
    <w:rsid w:val="008129BF"/>
    <w:rsid w:val="008156F2"/>
    <w:rsid w:val="008173F3"/>
    <w:rsid w:val="00820003"/>
    <w:rsid w:val="008245B3"/>
    <w:rsid w:val="00827508"/>
    <w:rsid w:val="00830943"/>
    <w:rsid w:val="00830DAA"/>
    <w:rsid w:val="00843410"/>
    <w:rsid w:val="00844464"/>
    <w:rsid w:val="008450C6"/>
    <w:rsid w:val="0084706E"/>
    <w:rsid w:val="00862FF5"/>
    <w:rsid w:val="00865B1F"/>
    <w:rsid w:val="00867662"/>
    <w:rsid w:val="008725D0"/>
    <w:rsid w:val="00872C69"/>
    <w:rsid w:val="00877667"/>
    <w:rsid w:val="00893561"/>
    <w:rsid w:val="0089474D"/>
    <w:rsid w:val="008A2371"/>
    <w:rsid w:val="008A4432"/>
    <w:rsid w:val="008B4E66"/>
    <w:rsid w:val="008C6254"/>
    <w:rsid w:val="008D7DE1"/>
    <w:rsid w:val="008E1215"/>
    <w:rsid w:val="008E41D8"/>
    <w:rsid w:val="008F185F"/>
    <w:rsid w:val="008F3688"/>
    <w:rsid w:val="008F5D13"/>
    <w:rsid w:val="00902CF1"/>
    <w:rsid w:val="00912DD3"/>
    <w:rsid w:val="00912E1A"/>
    <w:rsid w:val="009155FE"/>
    <w:rsid w:val="00915982"/>
    <w:rsid w:val="00916F30"/>
    <w:rsid w:val="009215A3"/>
    <w:rsid w:val="00925F05"/>
    <w:rsid w:val="009275DF"/>
    <w:rsid w:val="00927A42"/>
    <w:rsid w:val="0093163B"/>
    <w:rsid w:val="00942BB2"/>
    <w:rsid w:val="00942DEF"/>
    <w:rsid w:val="0094799A"/>
    <w:rsid w:val="0095527D"/>
    <w:rsid w:val="009567A3"/>
    <w:rsid w:val="0096154C"/>
    <w:rsid w:val="0096239C"/>
    <w:rsid w:val="009725CB"/>
    <w:rsid w:val="00972C2F"/>
    <w:rsid w:val="0098218E"/>
    <w:rsid w:val="00987A05"/>
    <w:rsid w:val="00992F7F"/>
    <w:rsid w:val="00996641"/>
    <w:rsid w:val="009A217F"/>
    <w:rsid w:val="009A2E94"/>
    <w:rsid w:val="009B2911"/>
    <w:rsid w:val="009B705C"/>
    <w:rsid w:val="009C5C7F"/>
    <w:rsid w:val="009D0DA3"/>
    <w:rsid w:val="009D276D"/>
    <w:rsid w:val="009D3026"/>
    <w:rsid w:val="009E1CE9"/>
    <w:rsid w:val="009E20A5"/>
    <w:rsid w:val="009E31C6"/>
    <w:rsid w:val="00A06907"/>
    <w:rsid w:val="00A11A16"/>
    <w:rsid w:val="00A2562B"/>
    <w:rsid w:val="00A25B5A"/>
    <w:rsid w:val="00A27B0C"/>
    <w:rsid w:val="00A30AF2"/>
    <w:rsid w:val="00A35502"/>
    <w:rsid w:val="00A40262"/>
    <w:rsid w:val="00A4259C"/>
    <w:rsid w:val="00A43B1A"/>
    <w:rsid w:val="00A518A5"/>
    <w:rsid w:val="00A5293D"/>
    <w:rsid w:val="00A53213"/>
    <w:rsid w:val="00A55370"/>
    <w:rsid w:val="00A66DC0"/>
    <w:rsid w:val="00A70984"/>
    <w:rsid w:val="00A752E0"/>
    <w:rsid w:val="00A80645"/>
    <w:rsid w:val="00A9084C"/>
    <w:rsid w:val="00A9278C"/>
    <w:rsid w:val="00A939C3"/>
    <w:rsid w:val="00A94E45"/>
    <w:rsid w:val="00AA2F7B"/>
    <w:rsid w:val="00AA2FA9"/>
    <w:rsid w:val="00AA5B76"/>
    <w:rsid w:val="00AB3638"/>
    <w:rsid w:val="00AB51CC"/>
    <w:rsid w:val="00AB6393"/>
    <w:rsid w:val="00AC1340"/>
    <w:rsid w:val="00AC5AB7"/>
    <w:rsid w:val="00AD58C4"/>
    <w:rsid w:val="00AD73A7"/>
    <w:rsid w:val="00AE0B2D"/>
    <w:rsid w:val="00AE2D2E"/>
    <w:rsid w:val="00AE44C7"/>
    <w:rsid w:val="00AE64E3"/>
    <w:rsid w:val="00AF728F"/>
    <w:rsid w:val="00B00172"/>
    <w:rsid w:val="00B05900"/>
    <w:rsid w:val="00B06C72"/>
    <w:rsid w:val="00B077A8"/>
    <w:rsid w:val="00B10835"/>
    <w:rsid w:val="00B10969"/>
    <w:rsid w:val="00B13FFD"/>
    <w:rsid w:val="00B20086"/>
    <w:rsid w:val="00B20841"/>
    <w:rsid w:val="00B210BD"/>
    <w:rsid w:val="00B233A6"/>
    <w:rsid w:val="00B251B1"/>
    <w:rsid w:val="00B26F8A"/>
    <w:rsid w:val="00B30763"/>
    <w:rsid w:val="00B33D6C"/>
    <w:rsid w:val="00B358CA"/>
    <w:rsid w:val="00B374EE"/>
    <w:rsid w:val="00B412AF"/>
    <w:rsid w:val="00B505B8"/>
    <w:rsid w:val="00B56AEF"/>
    <w:rsid w:val="00B64616"/>
    <w:rsid w:val="00B7013D"/>
    <w:rsid w:val="00B80143"/>
    <w:rsid w:val="00B81245"/>
    <w:rsid w:val="00B85B89"/>
    <w:rsid w:val="00B90418"/>
    <w:rsid w:val="00B921CE"/>
    <w:rsid w:val="00BA17B6"/>
    <w:rsid w:val="00BA4DB1"/>
    <w:rsid w:val="00BA5185"/>
    <w:rsid w:val="00BA714E"/>
    <w:rsid w:val="00BB1389"/>
    <w:rsid w:val="00BC4704"/>
    <w:rsid w:val="00BD2CE7"/>
    <w:rsid w:val="00BD390D"/>
    <w:rsid w:val="00BE42F4"/>
    <w:rsid w:val="00BE58C6"/>
    <w:rsid w:val="00BE74BD"/>
    <w:rsid w:val="00BF1F0F"/>
    <w:rsid w:val="00BF4412"/>
    <w:rsid w:val="00BF465D"/>
    <w:rsid w:val="00BF53D5"/>
    <w:rsid w:val="00C02544"/>
    <w:rsid w:val="00C07CD5"/>
    <w:rsid w:val="00C113AD"/>
    <w:rsid w:val="00C116A6"/>
    <w:rsid w:val="00C30601"/>
    <w:rsid w:val="00C33207"/>
    <w:rsid w:val="00C34A9A"/>
    <w:rsid w:val="00C4018E"/>
    <w:rsid w:val="00C44A77"/>
    <w:rsid w:val="00C53B4D"/>
    <w:rsid w:val="00C62BDE"/>
    <w:rsid w:val="00C67071"/>
    <w:rsid w:val="00C771B2"/>
    <w:rsid w:val="00C809E9"/>
    <w:rsid w:val="00C83AA5"/>
    <w:rsid w:val="00C8639A"/>
    <w:rsid w:val="00C90D67"/>
    <w:rsid w:val="00C911CE"/>
    <w:rsid w:val="00C94920"/>
    <w:rsid w:val="00CA44E7"/>
    <w:rsid w:val="00CA4F97"/>
    <w:rsid w:val="00CB7F13"/>
    <w:rsid w:val="00CD5548"/>
    <w:rsid w:val="00CD7977"/>
    <w:rsid w:val="00CE0A17"/>
    <w:rsid w:val="00CE1F22"/>
    <w:rsid w:val="00CE29B8"/>
    <w:rsid w:val="00CF0DDC"/>
    <w:rsid w:val="00CF37BF"/>
    <w:rsid w:val="00D11CE2"/>
    <w:rsid w:val="00D13B71"/>
    <w:rsid w:val="00D20BB7"/>
    <w:rsid w:val="00D31FF0"/>
    <w:rsid w:val="00D35D59"/>
    <w:rsid w:val="00D4224A"/>
    <w:rsid w:val="00D42EE8"/>
    <w:rsid w:val="00D43844"/>
    <w:rsid w:val="00D43B10"/>
    <w:rsid w:val="00D534CA"/>
    <w:rsid w:val="00D536A4"/>
    <w:rsid w:val="00D55639"/>
    <w:rsid w:val="00D623EE"/>
    <w:rsid w:val="00D6593F"/>
    <w:rsid w:val="00D750AF"/>
    <w:rsid w:val="00D75859"/>
    <w:rsid w:val="00D77C20"/>
    <w:rsid w:val="00D859EC"/>
    <w:rsid w:val="00D93928"/>
    <w:rsid w:val="00D94A67"/>
    <w:rsid w:val="00D96891"/>
    <w:rsid w:val="00D9747D"/>
    <w:rsid w:val="00D97E9D"/>
    <w:rsid w:val="00DA205C"/>
    <w:rsid w:val="00DA7C49"/>
    <w:rsid w:val="00DB4211"/>
    <w:rsid w:val="00DC1BAF"/>
    <w:rsid w:val="00DC4DD3"/>
    <w:rsid w:val="00DC4FFB"/>
    <w:rsid w:val="00DC5843"/>
    <w:rsid w:val="00DC69DC"/>
    <w:rsid w:val="00DD0A3A"/>
    <w:rsid w:val="00DD1781"/>
    <w:rsid w:val="00DD37EB"/>
    <w:rsid w:val="00DE1A67"/>
    <w:rsid w:val="00DE2F75"/>
    <w:rsid w:val="00DE4986"/>
    <w:rsid w:val="00DE65B1"/>
    <w:rsid w:val="00DF1152"/>
    <w:rsid w:val="00DF15B1"/>
    <w:rsid w:val="00DF3D10"/>
    <w:rsid w:val="00DF42C1"/>
    <w:rsid w:val="00DF5E01"/>
    <w:rsid w:val="00DF7528"/>
    <w:rsid w:val="00DF7A5C"/>
    <w:rsid w:val="00E02B95"/>
    <w:rsid w:val="00E02C8A"/>
    <w:rsid w:val="00E0360E"/>
    <w:rsid w:val="00E04E6F"/>
    <w:rsid w:val="00E07AD9"/>
    <w:rsid w:val="00E13B2E"/>
    <w:rsid w:val="00E13BCC"/>
    <w:rsid w:val="00E24318"/>
    <w:rsid w:val="00E3109D"/>
    <w:rsid w:val="00E322EE"/>
    <w:rsid w:val="00E53EA5"/>
    <w:rsid w:val="00E60E71"/>
    <w:rsid w:val="00E61431"/>
    <w:rsid w:val="00E63420"/>
    <w:rsid w:val="00E63F9C"/>
    <w:rsid w:val="00E6571A"/>
    <w:rsid w:val="00E66E5A"/>
    <w:rsid w:val="00E70314"/>
    <w:rsid w:val="00E70BF4"/>
    <w:rsid w:val="00E72FE9"/>
    <w:rsid w:val="00E756E3"/>
    <w:rsid w:val="00E76E18"/>
    <w:rsid w:val="00E910DB"/>
    <w:rsid w:val="00E9369E"/>
    <w:rsid w:val="00EA31A6"/>
    <w:rsid w:val="00EB4A72"/>
    <w:rsid w:val="00EC22ED"/>
    <w:rsid w:val="00EC6DE8"/>
    <w:rsid w:val="00ED727A"/>
    <w:rsid w:val="00EE1E3B"/>
    <w:rsid w:val="00EF1D99"/>
    <w:rsid w:val="00EF2F8F"/>
    <w:rsid w:val="00EF7BF6"/>
    <w:rsid w:val="00F1128A"/>
    <w:rsid w:val="00F11E2F"/>
    <w:rsid w:val="00F13F15"/>
    <w:rsid w:val="00F15449"/>
    <w:rsid w:val="00F17B66"/>
    <w:rsid w:val="00F23FDE"/>
    <w:rsid w:val="00F275CC"/>
    <w:rsid w:val="00F35852"/>
    <w:rsid w:val="00F51616"/>
    <w:rsid w:val="00F54DE9"/>
    <w:rsid w:val="00F55BE3"/>
    <w:rsid w:val="00F573CE"/>
    <w:rsid w:val="00F60838"/>
    <w:rsid w:val="00F63705"/>
    <w:rsid w:val="00F74BCE"/>
    <w:rsid w:val="00F75D1D"/>
    <w:rsid w:val="00F814A6"/>
    <w:rsid w:val="00F85996"/>
    <w:rsid w:val="00F86A42"/>
    <w:rsid w:val="00F9253B"/>
    <w:rsid w:val="00F94553"/>
    <w:rsid w:val="00FB24B2"/>
    <w:rsid w:val="00FB55A2"/>
    <w:rsid w:val="00FB7D7D"/>
    <w:rsid w:val="00FC5B39"/>
    <w:rsid w:val="00FC6E78"/>
    <w:rsid w:val="00FD1D0B"/>
    <w:rsid w:val="00FD73A3"/>
    <w:rsid w:val="00FE3CC8"/>
    <w:rsid w:val="3F7A83CA"/>
    <w:rsid w:val="6B635F6A"/>
    <w:rsid w:val="6D5BB4EB"/>
    <w:rsid w:val="6FF672AE"/>
    <w:rsid w:val="736EB641"/>
    <w:rsid w:val="7CFF3752"/>
    <w:rsid w:val="7FFF1A3D"/>
    <w:rsid w:val="97F7754D"/>
    <w:rsid w:val="AFB7FB62"/>
    <w:rsid w:val="CF7B395C"/>
    <w:rsid w:val="DFBF1355"/>
    <w:rsid w:val="EE2FFFAE"/>
    <w:rsid w:val="EEDEDCE3"/>
    <w:rsid w:val="F7169BC7"/>
    <w:rsid w:val="FEA19D37"/>
    <w:rsid w:val="FF3CAF7B"/>
    <w:rsid w:val="FF82FA74"/>
    <w:rsid w:val="FFFBF6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34"/>
    <w:pPr>
      <w:ind w:firstLine="420" w:firstLineChars="200"/>
    </w:pPr>
  </w:style>
  <w:style w:type="character" w:customStyle="1" w:styleId="9">
    <w:name w:val="页眉 Char"/>
    <w:basedOn w:val="7"/>
    <w:link w:val="3"/>
    <w:qFormat/>
    <w:uiPriority w:val="99"/>
    <w:rPr>
      <w:sz w:val="18"/>
      <w:szCs w:val="18"/>
    </w:rPr>
  </w:style>
  <w:style w:type="character" w:customStyle="1" w:styleId="10">
    <w:name w:val="页脚 Char"/>
    <w:basedOn w:val="7"/>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335</Words>
  <Characters>1915</Characters>
  <Lines>15</Lines>
  <Paragraphs>4</Paragraphs>
  <TotalTime>2</TotalTime>
  <ScaleCrop>false</ScaleCrop>
  <LinksUpToDate>false</LinksUpToDate>
  <CharactersWithSpaces>2246</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2021-05-06T05:28:00Z</dcterms:created>
  <dc:creator>hds</dc:creator>
  <cp:lastModifiedBy>baixin</cp:lastModifiedBy>
  <dcterms:modified xsi:type="dcterms:W3CDTF">2022-04-20T14:34:16Z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