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eastAsia="方正小标宋简体" w:cs="Times New Roman" w:hAnsiTheme="majorEastAsia"/>
          <w:color w:val="000000"/>
          <w:sz w:val="44"/>
          <w:szCs w:val="44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</w:rPr>
        <w:t>2024年在职研究生招生考试大纲</w:t>
      </w:r>
    </w:p>
    <w:p>
      <w:pPr>
        <w:widowControl/>
        <w:spacing w:line="560" w:lineRule="exact"/>
        <w:jc w:val="center"/>
        <w:rPr>
          <w:rFonts w:ascii="方正小标宋简体" w:eastAsia="方正小标宋简体" w:cs="Times New Roman" w:hAnsiTheme="majorEastAsia"/>
          <w:color w:val="000000"/>
          <w:sz w:val="44"/>
          <w:szCs w:val="44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</w:rPr>
        <w:t>政治理论</w:t>
      </w:r>
    </w:p>
    <w:p>
      <w:pPr>
        <w:widowControl/>
        <w:spacing w:line="560" w:lineRule="exact"/>
        <w:jc w:val="center"/>
        <w:rPr>
          <w:rFonts w:ascii="方正小标宋简体" w:eastAsia="方正小标宋简体" w:cs="Times New Roman" w:hAnsiTheme="majorEastAsia"/>
          <w:color w:val="000000"/>
          <w:sz w:val="36"/>
          <w:szCs w:val="36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36"/>
          <w:szCs w:val="36"/>
        </w:rPr>
        <w:t>（主要以习近平新时代中国特色社会主义思想为主）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复习参考资料：</w:t>
      </w:r>
    </w:p>
    <w:p>
      <w:pPr>
        <w:widowControl/>
        <w:spacing w:line="560" w:lineRule="exact"/>
        <w:ind w:firstLine="562" w:firstLineChars="200"/>
        <w:rPr>
          <w:rFonts w:ascii="仿宋_GB2312" w:hAnsi="黑体" w:eastAsia="仿宋_GB2312" w:cs="Times New Roman"/>
          <w:b/>
          <w:bCs/>
          <w:color w:val="000000"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sz w:val="28"/>
          <w:szCs w:val="28"/>
        </w:rPr>
        <w:t>1.《习近平新时代中国特色社会主义思想概论》（2023年版）本书编写组，高等教育出版社、人民出版社。</w:t>
      </w:r>
    </w:p>
    <w:p>
      <w:pPr>
        <w:widowControl/>
        <w:spacing w:line="560" w:lineRule="exact"/>
        <w:ind w:firstLine="562" w:firstLineChars="200"/>
        <w:rPr>
          <w:rFonts w:ascii="仿宋_GB2312" w:hAnsi="黑体" w:eastAsia="仿宋_GB2312" w:cs="Times New Roman"/>
          <w:b/>
          <w:bCs/>
          <w:color w:val="000000"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sz w:val="28"/>
          <w:szCs w:val="28"/>
        </w:rPr>
        <w:t>2.《毛泽东思想和中国特色社会主义理论体系概论》（2023 年版）本书编写组，高等教育出版社。</w:t>
      </w:r>
    </w:p>
    <w:p>
      <w:pPr>
        <w:widowControl/>
        <w:spacing w:line="560" w:lineRule="exact"/>
        <w:ind w:firstLine="562" w:firstLineChars="200"/>
        <w:rPr>
          <w:rFonts w:hint="default" w:ascii="仿宋_GB2312" w:hAnsi="黑体" w:eastAsia="仿宋_GB2312" w:cs="Times New Roman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sz w:val="28"/>
          <w:szCs w:val="28"/>
          <w:lang w:val="en-US" w:eastAsia="zh-CN"/>
        </w:rPr>
        <w:t>3.党的二十大报告。</w:t>
      </w:r>
    </w:p>
    <w:p>
      <w:pPr>
        <w:widowControl/>
        <w:spacing w:line="560" w:lineRule="exact"/>
        <w:ind w:firstLine="562" w:firstLineChars="200"/>
        <w:rPr>
          <w:rFonts w:ascii="仿宋_GB2312" w:hAnsi="黑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_GB2312" w:hAnsi="黑体" w:eastAsia="仿宋_GB2312" w:cs="Times New Roman"/>
          <w:b/>
          <w:bCs/>
          <w:color w:val="000000"/>
          <w:sz w:val="28"/>
          <w:szCs w:val="28"/>
        </w:rPr>
        <w:t>.时事政治</w:t>
      </w:r>
      <w:r>
        <w:rPr>
          <w:rFonts w:hint="eastAsia" w:ascii="仿宋_GB2312" w:hAnsi="黑体" w:eastAsia="仿宋_GB2312" w:cs="Times New Roman"/>
          <w:b/>
          <w:bCs/>
          <w:color w:val="000000"/>
          <w:sz w:val="28"/>
          <w:szCs w:val="28"/>
          <w:lang w:eastAsia="zh-CN"/>
        </w:rPr>
        <w:t>。</w:t>
      </w:r>
      <w:bookmarkStart w:id="1" w:name="_GoBack"/>
      <w:bookmarkEnd w:id="1"/>
    </w:p>
    <w:p>
      <w:pPr>
        <w:widowControl/>
        <w:spacing w:line="560" w:lineRule="exact"/>
        <w:jc w:val="center"/>
        <w:rPr>
          <w:rFonts w:ascii="仿宋_GB2312" w:hAnsi="黑体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sz w:val="32"/>
          <w:szCs w:val="32"/>
        </w:rPr>
        <w:t>政治理论大纲</w:t>
      </w:r>
    </w:p>
    <w:p>
      <w:pPr>
        <w:widowControl/>
        <w:spacing w:line="560" w:lineRule="exact"/>
        <w:jc w:val="center"/>
        <w:rPr>
          <w:rFonts w:ascii="仿宋_GB2312" w:hAnsi="黑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sz w:val="32"/>
          <w:szCs w:val="32"/>
        </w:rPr>
        <w:t>《习近平新时代中国特色社会主义思想概论》</w:t>
      </w:r>
    </w:p>
    <w:p>
      <w:pPr>
        <w:widowControl/>
        <w:spacing w:line="560" w:lineRule="exact"/>
        <w:jc w:val="center"/>
        <w:rPr>
          <w:rFonts w:ascii="仿宋_GB2312" w:hAnsi="黑体" w:eastAsia="仿宋_GB2312" w:cs="Times New Roman"/>
          <w:color w:val="000000"/>
          <w:sz w:val="28"/>
          <w:szCs w:val="28"/>
        </w:rPr>
      </w:pPr>
      <w:r>
        <w:rPr>
          <w:rFonts w:hint="eastAsia" w:ascii="仿宋_GB2312" w:hAnsi="黑体" w:eastAsia="仿宋_GB2312" w:cs="Times New Roman"/>
          <w:color w:val="000000"/>
          <w:sz w:val="28"/>
          <w:szCs w:val="28"/>
        </w:rPr>
        <w:t>（注：大纲中标注★的为复习重点）</w:t>
      </w:r>
    </w:p>
    <w:p>
      <w:pPr>
        <w:rPr>
          <w:rFonts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 xml:space="preserve">导论 </w:t>
      </w:r>
      <w:bookmarkStart w:id="0" w:name="_Hlk154651358"/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（★）</w:t>
      </w:r>
      <w:bookmarkEnd w:id="0"/>
    </w:p>
    <w:p>
      <w:pPr>
        <w:pStyle w:val="6"/>
        <w:numPr>
          <w:ilvl w:val="0"/>
          <w:numId w:val="1"/>
        </w:numPr>
        <w:ind w:firstLineChars="0"/>
        <w:rPr>
          <w:rFonts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新时代坚持和发展中国特色社会主义（★）</w:t>
      </w:r>
    </w:p>
    <w:p>
      <w:pPr>
        <w:pStyle w:val="6"/>
        <w:numPr>
          <w:ilvl w:val="0"/>
          <w:numId w:val="2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方向决定道路，道路决定命运</w:t>
      </w:r>
    </w:p>
    <w:p>
      <w:pPr>
        <w:pStyle w:val="6"/>
        <w:numPr>
          <w:ilvl w:val="0"/>
          <w:numId w:val="2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中国特色社会主义进入新时代</w:t>
      </w:r>
    </w:p>
    <w:p>
      <w:pPr>
        <w:pStyle w:val="6"/>
        <w:numPr>
          <w:ilvl w:val="0"/>
          <w:numId w:val="2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新时代坚持和发展中国特色社会主义要一以贯之</w:t>
      </w:r>
    </w:p>
    <w:p>
      <w:pPr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第二章 以中国式现代化全面推进中华民族伟大复兴（★）</w:t>
      </w:r>
    </w:p>
    <w:p>
      <w:pPr>
        <w:pStyle w:val="6"/>
        <w:numPr>
          <w:ilvl w:val="0"/>
          <w:numId w:val="3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中华民族近代以来最伟大的梦想</w:t>
      </w:r>
    </w:p>
    <w:p>
      <w:pPr>
        <w:pStyle w:val="6"/>
        <w:numPr>
          <w:ilvl w:val="0"/>
          <w:numId w:val="3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中国式现代化是强国建设、民族复兴的唯一正确道路</w:t>
      </w:r>
    </w:p>
    <w:p>
      <w:pPr>
        <w:pStyle w:val="6"/>
        <w:numPr>
          <w:ilvl w:val="0"/>
          <w:numId w:val="3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推进中国式现代化行稳致远</w:t>
      </w:r>
    </w:p>
    <w:p>
      <w:pPr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第三章 坚持党的全面领导（★）</w:t>
      </w:r>
    </w:p>
    <w:p>
      <w:pPr>
        <w:pStyle w:val="6"/>
        <w:numPr>
          <w:ilvl w:val="0"/>
          <w:numId w:val="4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中国共产党领导是中国特色社会主义最本质的特征</w:t>
      </w:r>
    </w:p>
    <w:p>
      <w:pPr>
        <w:pStyle w:val="6"/>
        <w:numPr>
          <w:ilvl w:val="0"/>
          <w:numId w:val="4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坚持党对一切工作的领导</w:t>
      </w:r>
    </w:p>
    <w:p>
      <w:pPr>
        <w:pStyle w:val="6"/>
        <w:numPr>
          <w:ilvl w:val="0"/>
          <w:numId w:val="4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健全和完善党的领导制度体系</w:t>
      </w:r>
    </w:p>
    <w:p>
      <w:pPr>
        <w:rPr>
          <w:rFonts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 xml:space="preserve">第四章 </w:t>
      </w:r>
      <w:r>
        <w:rPr>
          <w:rFonts w:ascii="黑体" w:hAnsi="黑体" w:eastAsia="黑体" w:cs="Tahoma"/>
          <w:sz w:val="28"/>
          <w:szCs w:val="28"/>
          <w:shd w:val="clear" w:color="auto" w:fill="FFFFFF"/>
        </w:rPr>
        <w:t xml:space="preserve"> </w:t>
      </w: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坚持以人民为中心（★）</w:t>
      </w:r>
    </w:p>
    <w:p>
      <w:pPr>
        <w:pStyle w:val="6"/>
        <w:numPr>
          <w:ilvl w:val="0"/>
          <w:numId w:val="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江山就是人民，人民就是江山</w:t>
      </w:r>
    </w:p>
    <w:p>
      <w:pPr>
        <w:pStyle w:val="6"/>
        <w:numPr>
          <w:ilvl w:val="0"/>
          <w:numId w:val="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坚持人民至上</w:t>
      </w:r>
    </w:p>
    <w:p>
      <w:pPr>
        <w:pStyle w:val="6"/>
        <w:numPr>
          <w:ilvl w:val="0"/>
          <w:numId w:val="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全面落实以人民为中心的发展思想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第五章  全面深化改革开放（★）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改革开放是决定当代中国命运的关键一招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统筹推进各领域各方面改革开放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将改革开放进行到底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第六章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推动高质量发展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完整、准确、全面贯彻新发展理念（★）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坚持和完善社会主义基本经济制度（★）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加快构建新发展格局（★）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第四节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建设现代化经济体系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第七章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社会主义现代化建设的教育、科技、人才战略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 全面建设社会主义现代化国家的基础性、战略性支撑（★）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 加快建设教育强国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加快建设科技强国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 加快建设人才强国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第八章  发展全过程人民民主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 坚定中国特色社会主义政治制度自信（★）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全过程人民民主是社会主义民主政治的本质属性（★）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健全人民当家作主的制度体系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巩固和发展新时代爱国统一战线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第九章  全面依法治国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坚持中国特色社会主义法治道路（★）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建设中国特色社会主义法治体系（★）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加快建设法治中国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第十章 建设社会主义文化强国（★）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文化是民族生存和发展的重要力量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建设强大凝聚力和吸引力的社会主义意识形态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以社会主义核心价值观引领文化建设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铸就社会主义文化新辉煌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第十一章 以保障和改善民生为重点加强社会建设</w:t>
      </w:r>
    </w:p>
    <w:p>
      <w:pPr>
        <w:pStyle w:val="6"/>
        <w:numPr>
          <w:ilvl w:val="0"/>
          <w:numId w:val="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让人民生活幸福是“国之大者”</w:t>
      </w:r>
      <w:r>
        <w:rPr>
          <w:rFonts w:hint="eastAsia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（★）</w:t>
      </w:r>
    </w:p>
    <w:p>
      <w:pPr>
        <w:pStyle w:val="6"/>
        <w:numPr>
          <w:ilvl w:val="0"/>
          <w:numId w:val="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不断提高人民生活品质</w:t>
      </w:r>
    </w:p>
    <w:p>
      <w:pPr>
        <w:pStyle w:val="6"/>
        <w:numPr>
          <w:ilvl w:val="0"/>
          <w:numId w:val="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在共建共治共享中推进社会治理现代化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第十二章  建设社会主义生态文明</w:t>
      </w:r>
    </w:p>
    <w:p>
      <w:pPr>
        <w:pStyle w:val="6"/>
        <w:numPr>
          <w:ilvl w:val="0"/>
          <w:numId w:val="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坚持人与自然和谐共生（★）</w:t>
      </w:r>
    </w:p>
    <w:p>
      <w:pPr>
        <w:pStyle w:val="6"/>
        <w:numPr>
          <w:ilvl w:val="0"/>
          <w:numId w:val="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建设美丽中国</w:t>
      </w:r>
    </w:p>
    <w:p>
      <w:pPr>
        <w:pStyle w:val="6"/>
        <w:numPr>
          <w:ilvl w:val="0"/>
          <w:numId w:val="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共谋全球生态文明建设之路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第十三章  维护和塑造国家安全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第一节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坚持总体国家安全观（★）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第二节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构建统筹各领域安全的新安全格局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第三节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开创新时代国家安全工作新局面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第十四章 建设巩固国防和强大人民军队</w:t>
      </w:r>
    </w:p>
    <w:p>
      <w:pPr>
        <w:pStyle w:val="6"/>
        <w:numPr>
          <w:ilvl w:val="0"/>
          <w:numId w:val="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强国必须强军，军强才能国安</w:t>
      </w:r>
    </w:p>
    <w:p>
      <w:pPr>
        <w:pStyle w:val="6"/>
        <w:numPr>
          <w:ilvl w:val="0"/>
          <w:numId w:val="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实现党在新时代的强军目标（★）</w:t>
      </w:r>
    </w:p>
    <w:p>
      <w:pPr>
        <w:pStyle w:val="6"/>
        <w:numPr>
          <w:ilvl w:val="0"/>
          <w:numId w:val="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加快推进国防和军队现代化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第十五章 坚持“一国两制”和推进祖国完全统一</w:t>
      </w:r>
    </w:p>
    <w:p>
      <w:pPr>
        <w:pStyle w:val="6"/>
        <w:numPr>
          <w:ilvl w:val="0"/>
          <w:numId w:val="9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全面准确理解和贯彻“一国两制”方针（★）</w:t>
      </w:r>
    </w:p>
    <w:p>
      <w:pPr>
        <w:pStyle w:val="6"/>
        <w:numPr>
          <w:ilvl w:val="0"/>
          <w:numId w:val="9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保持香港、澳门长期繁荣稳定</w:t>
      </w:r>
    </w:p>
    <w:p>
      <w:pPr>
        <w:pStyle w:val="6"/>
        <w:numPr>
          <w:ilvl w:val="0"/>
          <w:numId w:val="9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推进祖国完全统一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第十六章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中国特色大国外交和推动构建人类命运共同体（★）</w:t>
      </w:r>
    </w:p>
    <w:p>
      <w:pPr>
        <w:pStyle w:val="6"/>
        <w:numPr>
          <w:ilvl w:val="0"/>
          <w:numId w:val="10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新时代中国外交在大变局中开创新局</w:t>
      </w:r>
    </w:p>
    <w:p>
      <w:pPr>
        <w:pStyle w:val="6"/>
        <w:numPr>
          <w:ilvl w:val="0"/>
          <w:numId w:val="10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全面推进中国特色大国外交</w:t>
      </w:r>
    </w:p>
    <w:p>
      <w:pPr>
        <w:pStyle w:val="6"/>
        <w:numPr>
          <w:ilvl w:val="0"/>
          <w:numId w:val="10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推动构建人类命运共同体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第十七章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全面从严治党（★）</w:t>
      </w:r>
    </w:p>
    <w:p>
      <w:pPr>
        <w:pStyle w:val="6"/>
        <w:numPr>
          <w:ilvl w:val="0"/>
          <w:numId w:val="11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全面从严治党是新时代党的建设的鲜明主题</w:t>
      </w:r>
    </w:p>
    <w:p>
      <w:pPr>
        <w:pStyle w:val="6"/>
        <w:numPr>
          <w:ilvl w:val="0"/>
          <w:numId w:val="11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以政治建设为统领深入推进党的建设</w:t>
      </w:r>
    </w:p>
    <w:p>
      <w:pPr>
        <w:pStyle w:val="6"/>
        <w:numPr>
          <w:ilvl w:val="0"/>
          <w:numId w:val="11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坚定不移推进反腐败斗争</w:t>
      </w:r>
    </w:p>
    <w:p>
      <w:pPr>
        <w:pStyle w:val="6"/>
        <w:numPr>
          <w:ilvl w:val="0"/>
          <w:numId w:val="11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建设长期执政的马克思主义政党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结语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《毛泽东思想和中国特色社会主义理论体系概论》</w:t>
      </w:r>
    </w:p>
    <w:p>
      <w:pPr>
        <w:widowControl/>
        <w:spacing w:line="560" w:lineRule="exact"/>
        <w:jc w:val="center"/>
        <w:rPr>
          <w:rFonts w:ascii="仿宋_GB2312" w:hAnsi="黑体" w:eastAsia="仿宋_GB2312" w:cs="Times New Roman"/>
          <w:color w:val="000000"/>
          <w:sz w:val="28"/>
          <w:szCs w:val="28"/>
        </w:rPr>
      </w:pPr>
      <w:r>
        <w:rPr>
          <w:rFonts w:hint="eastAsia" w:ascii="仿宋_GB2312" w:hAnsi="黑体" w:eastAsia="仿宋_GB2312" w:cs="Times New Roman"/>
          <w:color w:val="000000"/>
          <w:sz w:val="28"/>
          <w:szCs w:val="28"/>
        </w:rPr>
        <w:t>（注：大纲中标注★的为复习重点）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导论 马克思主义中国化时代化的历史进程与理论成果（★）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第一章</w:t>
      </w:r>
      <w:r>
        <w:rPr>
          <w:rFonts w:hint="eastAsia" w:ascii="黑体" w:hAnsi="黑体" w:eastAsia="黑体"/>
          <w:sz w:val="28"/>
          <w:szCs w:val="28"/>
        </w:rPr>
        <w:tab/>
      </w:r>
      <w:r>
        <w:rPr>
          <w:rFonts w:hint="eastAsia" w:ascii="黑体" w:hAnsi="黑体" w:eastAsia="黑体"/>
          <w:sz w:val="28"/>
          <w:szCs w:val="28"/>
        </w:rPr>
        <w:t>毛泽东思想及其历史地位（★）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毛泽东思想的形成和发展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毛泽东思想的主要内容和活的灵魂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第三节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毛泽东思想的历史地位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第二章</w:t>
      </w:r>
      <w:r>
        <w:rPr>
          <w:rFonts w:hint="eastAsia" w:ascii="黑体" w:hAnsi="黑体" w:eastAsia="黑体"/>
          <w:sz w:val="28"/>
          <w:szCs w:val="28"/>
        </w:rPr>
        <w:tab/>
      </w:r>
      <w:r>
        <w:rPr>
          <w:rFonts w:hint="eastAsia" w:ascii="黑体" w:hAnsi="黑体" w:eastAsia="黑体"/>
          <w:sz w:val="28"/>
          <w:szCs w:val="28"/>
        </w:rPr>
        <w:t>新民主主义革命理论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新民主主义革命理论形成的依据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新民主主义革命的总路线和基本纲领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第三节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新民主主义革命的道路和基本经验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第三章</w:t>
      </w:r>
      <w:r>
        <w:rPr>
          <w:rFonts w:hint="eastAsia" w:ascii="黑体" w:hAnsi="黑体" w:eastAsia="黑体"/>
          <w:sz w:val="28"/>
          <w:szCs w:val="28"/>
        </w:rPr>
        <w:tab/>
      </w:r>
      <w:r>
        <w:rPr>
          <w:rFonts w:hint="eastAsia" w:ascii="黑体" w:hAnsi="黑体" w:eastAsia="黑体"/>
          <w:sz w:val="28"/>
          <w:szCs w:val="28"/>
        </w:rPr>
        <w:t>社会主义改造道路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从新民主主义到社会主义的转变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社会主义改造道路和历史经验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第三节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社会主义基本制度在中国的确立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第四章</w:t>
      </w:r>
      <w:r>
        <w:rPr>
          <w:rFonts w:hint="eastAsia" w:ascii="黑体" w:hAnsi="黑体" w:eastAsia="黑体"/>
          <w:sz w:val="28"/>
          <w:szCs w:val="28"/>
        </w:rPr>
        <w:tab/>
      </w:r>
      <w:r>
        <w:rPr>
          <w:rFonts w:hint="eastAsia" w:ascii="黑体" w:hAnsi="黑体" w:eastAsia="黑体"/>
          <w:sz w:val="28"/>
          <w:szCs w:val="28"/>
        </w:rPr>
        <w:t>社会主义建设道路初步探索的理论成果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初步探索的重要理论成果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</w:t>
      </w:r>
      <w:r>
        <w:rPr>
          <w:rFonts w:hint="eastAsia"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初步探索的意义和经验教训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第五章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中国特色社会主义理论体系的形成发展（★）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第一节 </w:t>
      </w:r>
      <w:r>
        <w:rPr>
          <w:rFonts w:ascii="华文仿宋" w:hAnsi="华文仿宋" w:eastAsia="华文仿宋"/>
          <w:sz w:val="28"/>
          <w:szCs w:val="28"/>
        </w:rPr>
        <w:t xml:space="preserve"> </w:t>
      </w:r>
      <w:r>
        <w:rPr>
          <w:rFonts w:hint="eastAsia" w:ascii="华文仿宋" w:hAnsi="华文仿宋" w:eastAsia="华文仿宋"/>
          <w:sz w:val="28"/>
          <w:szCs w:val="28"/>
        </w:rPr>
        <w:t>中国特色社会主义理论体系形成发展的社会历史条件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第二节 </w:t>
      </w:r>
      <w:r>
        <w:rPr>
          <w:rFonts w:ascii="华文仿宋" w:hAnsi="华文仿宋" w:eastAsia="华文仿宋"/>
          <w:sz w:val="28"/>
          <w:szCs w:val="28"/>
        </w:rPr>
        <w:t xml:space="preserve"> </w:t>
      </w:r>
      <w:r>
        <w:rPr>
          <w:rFonts w:hint="eastAsia" w:ascii="华文仿宋" w:hAnsi="华文仿宋" w:eastAsia="华文仿宋"/>
          <w:sz w:val="28"/>
          <w:szCs w:val="28"/>
        </w:rPr>
        <w:t>中国特色社会主义理论体系形成发展过程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第六章  邓小平理论（★）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  邓小平理论首要的基本的理论问题和精髓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  邓小平理论的主要内容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第三节  邓小平理论的历史地位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第七章 “三个代表”重要思想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 “三个代表”重要思想的核心观点（★）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 “三个代表”重要思想的主要内容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第三节 “三个代表”重要思想的历史地位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第八章 科学发展观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第一节  科学发展观的科学内涵（★）</w:t>
      </w:r>
    </w:p>
    <w:p>
      <w:pPr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第二节  科学发展观的主要内容</w:t>
      </w:r>
    </w:p>
    <w:p>
      <w:pPr>
        <w:pStyle w:val="6"/>
        <w:numPr>
          <w:ilvl w:val="0"/>
          <w:numId w:val="10"/>
        </w:numPr>
        <w:ind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科学发展观的历史地位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结束语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不断谱写马克思主义中国化时代化新篇章（★）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474E05"/>
    <w:multiLevelType w:val="multilevel"/>
    <w:tmpl w:val="00474E05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B01DF7"/>
    <w:multiLevelType w:val="multilevel"/>
    <w:tmpl w:val="07B01DF7"/>
    <w:lvl w:ilvl="0" w:tentative="0">
      <w:start w:val="1"/>
      <w:numFmt w:val="japaneseCounting"/>
      <w:lvlText w:val="第%1节"/>
      <w:lvlJc w:val="left"/>
      <w:pPr>
        <w:ind w:left="1118" w:hanging="1118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084D3259"/>
    <w:multiLevelType w:val="multilevel"/>
    <w:tmpl w:val="084D3259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4C184F"/>
    <w:multiLevelType w:val="multilevel"/>
    <w:tmpl w:val="214C184F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5FC5B71"/>
    <w:multiLevelType w:val="multilevel"/>
    <w:tmpl w:val="25FC5B71"/>
    <w:lvl w:ilvl="0" w:tentative="0">
      <w:start w:val="1"/>
      <w:numFmt w:val="japaneseCounting"/>
      <w:lvlText w:val="第%1节"/>
      <w:lvlJc w:val="left"/>
      <w:pPr>
        <w:ind w:left="1118" w:hanging="1118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30C002D3"/>
    <w:multiLevelType w:val="multilevel"/>
    <w:tmpl w:val="30C002D3"/>
    <w:lvl w:ilvl="0" w:tentative="0">
      <w:start w:val="1"/>
      <w:numFmt w:val="japaneseCounting"/>
      <w:lvlText w:val="第%1章"/>
      <w:lvlJc w:val="left"/>
      <w:pPr>
        <w:ind w:left="1118" w:hanging="1118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42406596"/>
    <w:multiLevelType w:val="multilevel"/>
    <w:tmpl w:val="42406596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4053F7E"/>
    <w:multiLevelType w:val="multilevel"/>
    <w:tmpl w:val="44053F7E"/>
    <w:lvl w:ilvl="0" w:tentative="0">
      <w:start w:val="1"/>
      <w:numFmt w:val="japaneseCounting"/>
      <w:lvlText w:val="第%1节"/>
      <w:lvlJc w:val="left"/>
      <w:pPr>
        <w:ind w:left="1125" w:hanging="112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DD07AE6"/>
    <w:multiLevelType w:val="multilevel"/>
    <w:tmpl w:val="4DD07AE6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4255606"/>
    <w:multiLevelType w:val="multilevel"/>
    <w:tmpl w:val="54255606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EC61D09"/>
    <w:multiLevelType w:val="multilevel"/>
    <w:tmpl w:val="5EC61D09"/>
    <w:lvl w:ilvl="0" w:tentative="0">
      <w:start w:val="1"/>
      <w:numFmt w:val="japaneseCounting"/>
      <w:lvlText w:val="第%1节"/>
      <w:lvlJc w:val="left"/>
      <w:pPr>
        <w:ind w:left="1118" w:hanging="1118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MDJjMjNlOWM1NDg0NjA5ZDczYjFiZDU5YWI5NGMifQ=="/>
    <w:docVar w:name="KSO_WPS_MARK_KEY" w:val="e1693ec1-cfb1-483d-a794-916d6a245840"/>
  </w:docVars>
  <w:rsids>
    <w:rsidRoot w:val="004F425B"/>
    <w:rsid w:val="000809F5"/>
    <w:rsid w:val="00094696"/>
    <w:rsid w:val="00120BC0"/>
    <w:rsid w:val="00177FFC"/>
    <w:rsid w:val="00182FD1"/>
    <w:rsid w:val="001A6B50"/>
    <w:rsid w:val="001B4DF3"/>
    <w:rsid w:val="0021042E"/>
    <w:rsid w:val="002304BF"/>
    <w:rsid w:val="002344BB"/>
    <w:rsid w:val="002375D6"/>
    <w:rsid w:val="00290B30"/>
    <w:rsid w:val="0029327C"/>
    <w:rsid w:val="002B6F78"/>
    <w:rsid w:val="002E3FA5"/>
    <w:rsid w:val="00347D7D"/>
    <w:rsid w:val="00387500"/>
    <w:rsid w:val="00390742"/>
    <w:rsid w:val="003C4618"/>
    <w:rsid w:val="003D7E16"/>
    <w:rsid w:val="003F2D49"/>
    <w:rsid w:val="003F6A7E"/>
    <w:rsid w:val="003F6CFD"/>
    <w:rsid w:val="00400680"/>
    <w:rsid w:val="0043391F"/>
    <w:rsid w:val="0044556A"/>
    <w:rsid w:val="004968BE"/>
    <w:rsid w:val="004A0B50"/>
    <w:rsid w:val="004D426C"/>
    <w:rsid w:val="004F425B"/>
    <w:rsid w:val="00520E20"/>
    <w:rsid w:val="00540927"/>
    <w:rsid w:val="0054374C"/>
    <w:rsid w:val="00551E57"/>
    <w:rsid w:val="00555E7E"/>
    <w:rsid w:val="005835B3"/>
    <w:rsid w:val="005A7228"/>
    <w:rsid w:val="005B19D7"/>
    <w:rsid w:val="00606204"/>
    <w:rsid w:val="00622B32"/>
    <w:rsid w:val="00645E02"/>
    <w:rsid w:val="00666AB3"/>
    <w:rsid w:val="006733F6"/>
    <w:rsid w:val="00690575"/>
    <w:rsid w:val="006A0DB5"/>
    <w:rsid w:val="006E6B45"/>
    <w:rsid w:val="00713E19"/>
    <w:rsid w:val="00756FFE"/>
    <w:rsid w:val="007752D1"/>
    <w:rsid w:val="007A0478"/>
    <w:rsid w:val="007A549E"/>
    <w:rsid w:val="007B4A30"/>
    <w:rsid w:val="007E083C"/>
    <w:rsid w:val="007E3623"/>
    <w:rsid w:val="008006E1"/>
    <w:rsid w:val="00805561"/>
    <w:rsid w:val="00810295"/>
    <w:rsid w:val="008147C5"/>
    <w:rsid w:val="00824D93"/>
    <w:rsid w:val="00833759"/>
    <w:rsid w:val="00834FB8"/>
    <w:rsid w:val="00837529"/>
    <w:rsid w:val="008513E6"/>
    <w:rsid w:val="00887E52"/>
    <w:rsid w:val="008A3518"/>
    <w:rsid w:val="008E114E"/>
    <w:rsid w:val="008F243B"/>
    <w:rsid w:val="008F3EE4"/>
    <w:rsid w:val="009013F4"/>
    <w:rsid w:val="00912276"/>
    <w:rsid w:val="009133FD"/>
    <w:rsid w:val="00956F4F"/>
    <w:rsid w:val="00961C68"/>
    <w:rsid w:val="00973283"/>
    <w:rsid w:val="00974FF9"/>
    <w:rsid w:val="009A58B0"/>
    <w:rsid w:val="009B3133"/>
    <w:rsid w:val="009C0AFB"/>
    <w:rsid w:val="009C20D3"/>
    <w:rsid w:val="009F1FD1"/>
    <w:rsid w:val="009F4330"/>
    <w:rsid w:val="009F741E"/>
    <w:rsid w:val="00A33F18"/>
    <w:rsid w:val="00A36EA3"/>
    <w:rsid w:val="00A63994"/>
    <w:rsid w:val="00A7558A"/>
    <w:rsid w:val="00A97FF5"/>
    <w:rsid w:val="00AB1CC2"/>
    <w:rsid w:val="00AB3032"/>
    <w:rsid w:val="00AC728F"/>
    <w:rsid w:val="00AD36F3"/>
    <w:rsid w:val="00AD5BD8"/>
    <w:rsid w:val="00AD73EA"/>
    <w:rsid w:val="00AE3330"/>
    <w:rsid w:val="00AF3F19"/>
    <w:rsid w:val="00B353A9"/>
    <w:rsid w:val="00B84EC1"/>
    <w:rsid w:val="00B877BD"/>
    <w:rsid w:val="00BC5E4B"/>
    <w:rsid w:val="00BE64AA"/>
    <w:rsid w:val="00BF200A"/>
    <w:rsid w:val="00C0390D"/>
    <w:rsid w:val="00C520C7"/>
    <w:rsid w:val="00C62FE0"/>
    <w:rsid w:val="00C868F6"/>
    <w:rsid w:val="00C952BB"/>
    <w:rsid w:val="00C95CAD"/>
    <w:rsid w:val="00CD7A77"/>
    <w:rsid w:val="00CF17F1"/>
    <w:rsid w:val="00CF252C"/>
    <w:rsid w:val="00D01D8E"/>
    <w:rsid w:val="00D13770"/>
    <w:rsid w:val="00D32400"/>
    <w:rsid w:val="00D522BC"/>
    <w:rsid w:val="00D60419"/>
    <w:rsid w:val="00D739BF"/>
    <w:rsid w:val="00DA1337"/>
    <w:rsid w:val="00DB19E5"/>
    <w:rsid w:val="00DB267D"/>
    <w:rsid w:val="00DB689E"/>
    <w:rsid w:val="00DB79F7"/>
    <w:rsid w:val="00DE00D6"/>
    <w:rsid w:val="00DF425F"/>
    <w:rsid w:val="00E216C0"/>
    <w:rsid w:val="00E33770"/>
    <w:rsid w:val="00E33DC5"/>
    <w:rsid w:val="00E34432"/>
    <w:rsid w:val="00E923B5"/>
    <w:rsid w:val="00E948E5"/>
    <w:rsid w:val="00EB3DA5"/>
    <w:rsid w:val="00ED131F"/>
    <w:rsid w:val="00F1195A"/>
    <w:rsid w:val="00F21408"/>
    <w:rsid w:val="00F2559B"/>
    <w:rsid w:val="00F333BD"/>
    <w:rsid w:val="00F539DC"/>
    <w:rsid w:val="00F65A02"/>
    <w:rsid w:val="00F70CFC"/>
    <w:rsid w:val="00FE2D3D"/>
    <w:rsid w:val="00FF03E8"/>
    <w:rsid w:val="00FF236A"/>
    <w:rsid w:val="00FF4278"/>
    <w:rsid w:val="0F421873"/>
    <w:rsid w:val="26594776"/>
    <w:rsid w:val="57F59BBA"/>
    <w:rsid w:val="675F3697"/>
    <w:rsid w:val="6EDE55FC"/>
    <w:rsid w:val="751747B9"/>
    <w:rsid w:val="AD7F97A7"/>
    <w:rsid w:val="BEF66AE3"/>
    <w:rsid w:val="EFBF5576"/>
    <w:rsid w:val="F6AFF99B"/>
    <w:rsid w:val="F7CA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320</Words>
  <Characters>1829</Characters>
  <Lines>15</Lines>
  <Paragraphs>4</Paragraphs>
  <TotalTime>10</TotalTime>
  <ScaleCrop>false</ScaleCrop>
  <LinksUpToDate>false</LinksUpToDate>
  <CharactersWithSpaces>2145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2022-01-02T22:06:00Z</dcterms:created>
  <dc:creator>hds</dc:creator>
  <cp:lastModifiedBy>baixin</cp:lastModifiedBy>
  <dcterms:modified xsi:type="dcterms:W3CDTF">2024-01-24T10:13:23Z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F35D56D9B22842419FDD72F44EE190B6_13</vt:lpwstr>
  </property>
</Properties>
</file>