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6122D"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2026年研究生招生考试大纲</w:t>
      </w:r>
    </w:p>
    <w:p w14:paraId="4FA4CADC"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公共管理专业基础理论</w:t>
      </w:r>
    </w:p>
    <w:p w14:paraId="2E2B81FD">
      <w:pPr>
        <w:rPr>
          <w:rFonts w:hint="eastAsia" w:ascii="黑体" w:hAnsi="黑体" w:eastAsia="黑体"/>
          <w:b/>
          <w:bCs/>
          <w:sz w:val="28"/>
          <w:szCs w:val="28"/>
        </w:rPr>
      </w:pPr>
    </w:p>
    <w:p w14:paraId="1FE439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复习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参考资料</w:t>
      </w:r>
    </w:p>
    <w:p w14:paraId="073B52B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bookmarkStart w:id="0" w:name="OLE_LINK1"/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1.《行政管理学》（第六版），夏书章主编，高等教育出版社</w:t>
      </w:r>
      <w:bookmarkEnd w:id="0"/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、中山大学出版社，2018年5月第六版；</w:t>
      </w:r>
    </w:p>
    <w:p w14:paraId="31B777E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2.《中共中央关于制定国民</w:t>
      </w:r>
      <w:bookmarkStart w:id="1" w:name="_GoBack"/>
      <w:bookmarkEnd w:id="1"/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经济和社会发展第十五个五年规划的建议》。</w:t>
      </w:r>
    </w:p>
    <w:p w14:paraId="00D656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05" w:firstLineChars="500"/>
        <w:textAlignment w:val="auto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</w:p>
    <w:p w14:paraId="01BCB1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公共管理专业基础理论大纲</w:t>
      </w:r>
    </w:p>
    <w:p w14:paraId="4E4037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《行政管理学》（第六版）</w:t>
      </w:r>
    </w:p>
    <w:p w14:paraId="7CA058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  <w:t>（标★为重点章或节）</w:t>
      </w:r>
    </w:p>
    <w:p w14:paraId="40ACB30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 w14:paraId="2B550A2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第一章 导论</w:t>
      </w:r>
    </w:p>
    <w:p w14:paraId="6084DAC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第一节 行政管理与行政管理学</w:t>
      </w:r>
    </w:p>
    <w:p w14:paraId="592B3B2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一、行政管理在社会生活中的地位和作用</w:t>
      </w:r>
    </w:p>
    <w:p w14:paraId="2ED9CCA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二、行政管理学的创立及其发展状况</w:t>
      </w:r>
    </w:p>
    <w:p w14:paraId="257004D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三、行政管理学研究的对象、内容和方法</w:t>
      </w:r>
    </w:p>
    <w:p w14:paraId="202E5FF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第二节 行政管理学在中国</w:t>
      </w:r>
    </w:p>
    <w:p w14:paraId="710A708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一、20世纪30年代即已引进的行政学</w:t>
      </w:r>
    </w:p>
    <w:p w14:paraId="0283360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二、中华人民共和国成立初期的“行政组织与管理”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及其中断</w:t>
      </w:r>
    </w:p>
    <w:p w14:paraId="1DDB594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三、改革开放以来的行政管理学</w:t>
      </w:r>
    </w:p>
    <w:p w14:paraId="4E0B572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建设和发展中国特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色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社会主义行政管理学</w:t>
      </w:r>
    </w:p>
    <w:p w14:paraId="4E359A7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一、行政管理学本土化的必要性</w:t>
      </w:r>
    </w:p>
    <w:p w14:paraId="4D0A5BA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二、行政管理应为实现战略目标服务</w:t>
      </w:r>
    </w:p>
    <w:p w14:paraId="0E8BB14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三、以习近平新时代中国特色社会主义思想建设和发展行政管理学</w:t>
      </w:r>
    </w:p>
    <w:p w14:paraId="445220E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53AEF87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第二章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行政环境</w:t>
      </w:r>
    </w:p>
    <w:p w14:paraId="74F691B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行政系统与外部环境的互动分析</w:t>
      </w:r>
    </w:p>
    <w:p w14:paraId="6799F21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一、行政环境的含义</w:t>
      </w:r>
    </w:p>
    <w:p w14:paraId="13BF1A6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二、行政环境的构成</w:t>
      </w:r>
    </w:p>
    <w:p w14:paraId="611FD65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三、行政环境与外部环境的互依性</w:t>
      </w:r>
    </w:p>
    <w:p w14:paraId="53CC634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经济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和政治环境对行政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系统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的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影响</w:t>
      </w:r>
    </w:p>
    <w:p w14:paraId="17BA8CF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一、经济环境对行政系统的影响</w:t>
      </w:r>
    </w:p>
    <w:p w14:paraId="711B389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二、政治环境对行政系统的影响</w:t>
      </w:r>
    </w:p>
    <w:p w14:paraId="7C44BFB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文化、民族和宗教环境对行政系统的影响</w:t>
      </w:r>
    </w:p>
    <w:p w14:paraId="05F40BC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一、文化环境对行政系统的影响</w:t>
      </w:r>
    </w:p>
    <w:p w14:paraId="0A01397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二、民族环境对行政系统的影响</w:t>
      </w:r>
    </w:p>
    <w:p w14:paraId="0E5AB0C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三、宗教环境对行政系统的影响</w:t>
      </w:r>
    </w:p>
    <w:p w14:paraId="4541844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第四节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自然环境和国际社会环境对行政系统的影响</w:t>
      </w:r>
    </w:p>
    <w:p w14:paraId="3E1C425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一、自然环境对行政系统的影响</w:t>
      </w:r>
    </w:p>
    <w:p w14:paraId="7AC02F4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二、国际社会环境对行政系统的影响</w:t>
      </w:r>
    </w:p>
    <w:p w14:paraId="1CDFFA5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第五节 创建良好的外部环境</w:t>
      </w:r>
    </w:p>
    <w:p w14:paraId="19B333E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一、创建良好的经济环境</w:t>
      </w:r>
    </w:p>
    <w:p w14:paraId="66ABD40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二、创建良好的政治环境</w:t>
      </w:r>
    </w:p>
    <w:p w14:paraId="1D0FA85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三、创建良好的文化、民族和宗教环境</w:t>
      </w:r>
    </w:p>
    <w:p w14:paraId="7FC9E4F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四、创建良好的国际社会环境</w:t>
      </w:r>
    </w:p>
    <w:p w14:paraId="261140D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</w:p>
    <w:p w14:paraId="08A74CC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第三章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行政职能</w:t>
      </w:r>
    </w:p>
    <w:p w14:paraId="0F93124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行政职能概述</w:t>
      </w:r>
    </w:p>
    <w:p w14:paraId="4C091A6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一、行政职能的含义和特点</w:t>
      </w:r>
    </w:p>
    <w:p w14:paraId="48D3FA6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二、行政职能体系</w:t>
      </w:r>
    </w:p>
    <w:p w14:paraId="7E392E3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三、行政职能研究的意义</w:t>
      </w:r>
    </w:p>
    <w:p w14:paraId="55BF93A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西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方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国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家行政职能的演变</w:t>
      </w:r>
    </w:p>
    <w:p w14:paraId="66F6189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一、前资本主义时期的行政职能</w:t>
      </w:r>
    </w:p>
    <w:p w14:paraId="42725D0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二、自由资本主义时期的行政职能</w:t>
      </w:r>
    </w:p>
    <w:p w14:paraId="432CCF8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三、垄断资本主义时期的行政职能</w:t>
      </w:r>
    </w:p>
    <w:p w14:paraId="49FE53A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四、当代资本主义的行政职能</w:t>
      </w:r>
    </w:p>
    <w:p w14:paraId="0F4B18D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转轨时期我国行政职能的转变</w:t>
      </w:r>
    </w:p>
    <w:p w14:paraId="4C5D673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一、我国行政职能转变的必然性、必要性</w:t>
      </w:r>
    </w:p>
    <w:p w14:paraId="00F69A4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二、我国行政职能转变的重点</w:t>
      </w:r>
    </w:p>
    <w:p w14:paraId="5CC7615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21CB431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第四章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行政组织</w:t>
      </w:r>
    </w:p>
    <w:p w14:paraId="1D5B47D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行政组织概述</w:t>
      </w:r>
    </w:p>
    <w:p w14:paraId="1CE597D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一、行政组织的基本概念</w:t>
      </w:r>
    </w:p>
    <w:p w14:paraId="5269D4C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二、行政组织的类型</w:t>
      </w:r>
    </w:p>
    <w:p w14:paraId="49CC09D2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三、行政组织结构</w:t>
      </w:r>
    </w:p>
    <w:p w14:paraId="29B143B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行政组织理论</w:t>
      </w:r>
    </w:p>
    <w:p w14:paraId="49BF67E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一、西方国家行政组织理论的演变</w:t>
      </w:r>
    </w:p>
    <w:p w14:paraId="4522F4C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二、马克思主义的行政组织理论</w:t>
      </w:r>
    </w:p>
    <w:p w14:paraId="1ADE4CE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行政组织的编制管理</w:t>
      </w:r>
    </w:p>
    <w:p w14:paraId="36C73B6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一、编制管理的含义及其意义</w:t>
      </w:r>
    </w:p>
    <w:p w14:paraId="4B8E650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二、编制管理的原则和方法</w:t>
      </w:r>
    </w:p>
    <w:p w14:paraId="48E6E59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498F341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第五章 行政领导</w:t>
      </w:r>
    </w:p>
    <w:p w14:paraId="19A05CA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 行政领导概述</w:t>
      </w:r>
    </w:p>
    <w:p w14:paraId="6B75250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一、领导的含义及其特点</w:t>
      </w:r>
    </w:p>
    <w:p w14:paraId="1ED5E95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二、领导、管理工作的专业化</w:t>
      </w:r>
    </w:p>
    <w:p w14:paraId="03CF193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三、行政领导:含义、特点和作用</w:t>
      </w:r>
    </w:p>
    <w:p w14:paraId="22BF44C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领导者的职位、职权和责任</w:t>
      </w:r>
    </w:p>
    <w:p w14:paraId="49D02C6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一、行政领导者的职位</w:t>
      </w:r>
    </w:p>
    <w:p w14:paraId="4017164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二、行政领导者的职权</w:t>
      </w:r>
    </w:p>
    <w:p w14:paraId="7575211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三、行政领导者的责任</w:t>
      </w:r>
    </w:p>
    <w:p w14:paraId="0312C94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四、行政领导权威</w:t>
      </w:r>
    </w:p>
    <w:p w14:paraId="1E00259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 行政领导制度</w:t>
      </w:r>
    </w:p>
    <w:p w14:paraId="19E9F77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一、民主集中制</w:t>
      </w:r>
    </w:p>
    <w:p w14:paraId="76DFB73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二、集体领导、个人分工负责与行政首长负责制</w:t>
      </w:r>
    </w:p>
    <w:p w14:paraId="1CE20FB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三、日常的具体行政领导制度</w:t>
      </w:r>
    </w:p>
    <w:p w14:paraId="697B5A2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第四节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行政领导的方法、方式和艺术</w:t>
      </w:r>
    </w:p>
    <w:p w14:paraId="423E115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一、行政领导方法的含义</w:t>
      </w:r>
    </w:p>
    <w:p w14:paraId="73DCEE8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二、根本的行政领导方法</w:t>
      </w:r>
    </w:p>
    <w:p w14:paraId="6B4F9F0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三、行政领导方式</w:t>
      </w:r>
    </w:p>
    <w:p w14:paraId="1FCAB4D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四、行政领导艺术</w:t>
      </w:r>
    </w:p>
    <w:p w14:paraId="6AABECA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第五节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行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政领导者素质结构及其优化</w:t>
      </w:r>
    </w:p>
    <w:p w14:paraId="7EBB2FA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一、行政领导者的素质</w:t>
      </w:r>
    </w:p>
    <w:p w14:paraId="6A0D529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二、行政领导者个人的素质结构</w:t>
      </w:r>
    </w:p>
    <w:p w14:paraId="28D1739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三、行政领导班子的素质结构及其优化</w:t>
      </w:r>
    </w:p>
    <w:p w14:paraId="28FD698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738BD68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第六章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人事行政</w:t>
      </w:r>
    </w:p>
    <w:p w14:paraId="1E02D4E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人事管理、人事行政和人力资源管理</w:t>
      </w:r>
    </w:p>
    <w:p w14:paraId="4EEF5E7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一、人事管理</w:t>
      </w:r>
    </w:p>
    <w:p w14:paraId="48BE2A4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二、人事行政</w:t>
      </w:r>
    </w:p>
    <w:p w14:paraId="4390310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三、人力资源管理</w:t>
      </w:r>
    </w:p>
    <w:p w14:paraId="30C8C82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国家公务员制度</w:t>
      </w:r>
    </w:p>
    <w:p w14:paraId="3577AA1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一、西方国家公务员制度</w:t>
      </w:r>
    </w:p>
    <w:p w14:paraId="5C45BDA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二、中国公务员制度</w:t>
      </w:r>
    </w:p>
    <w:p w14:paraId="5385F7E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中国人事行政的变革</w:t>
      </w:r>
    </w:p>
    <w:p w14:paraId="36DC174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一、政府雇员制</w:t>
      </w:r>
    </w:p>
    <w:p w14:paraId="2DDB430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二、竞争上岗和公开选拔领导干部</w:t>
      </w:r>
    </w:p>
    <w:p w14:paraId="4ACAE95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三、绩效考核创新</w:t>
      </w:r>
    </w:p>
    <w:p w14:paraId="2041DF7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四、公务员职务与职级并行制度改革</w:t>
      </w:r>
    </w:p>
    <w:p w14:paraId="20FDA60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7E44365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第七章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公共预算</w:t>
      </w:r>
    </w:p>
    <w:p w14:paraId="0FA883A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公共预算概述</w:t>
      </w:r>
    </w:p>
    <w:p w14:paraId="6FBA65E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一、公共预算的历史</w:t>
      </w:r>
    </w:p>
    <w:p w14:paraId="7A71D17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二、公共预算的目标</w:t>
      </w:r>
    </w:p>
    <w:p w14:paraId="50F83A8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现代公共预算制度的建立</w:t>
      </w:r>
    </w:p>
    <w:p w14:paraId="53B424D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一、1999年前的预算管理</w:t>
      </w:r>
    </w:p>
    <w:p w14:paraId="16E0963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二、1999年以来的预算改革:迈向现代公共预算</w:t>
      </w:r>
    </w:p>
    <w:p w14:paraId="457EAA8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预算过程的参与者、职责和预算周期</w:t>
      </w:r>
    </w:p>
    <w:p w14:paraId="335CEBF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一、预算参与者及其职责</w:t>
      </w:r>
    </w:p>
    <w:p w14:paraId="0BFA373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二、预算周期</w:t>
      </w:r>
    </w:p>
    <w:p w14:paraId="27CB1EA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第四节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预算编制与审批</w:t>
      </w:r>
    </w:p>
    <w:p w14:paraId="122EFA0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一、我国政府预算编制原则</w:t>
      </w:r>
    </w:p>
    <w:p w14:paraId="09B963A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二、我国预算的编制、审批程序</w:t>
      </w:r>
    </w:p>
    <w:p w14:paraId="731144A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三、部门预算编制方法</w:t>
      </w:r>
    </w:p>
    <w:p w14:paraId="5D3E2BE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四、政府性基金预算、国有资本经营预算和社会保险基金预算</w:t>
      </w:r>
    </w:p>
    <w:p w14:paraId="716880F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五、人大审查、批准政府预算</w:t>
      </w:r>
    </w:p>
    <w:p w14:paraId="5EEF444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第五节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预算执行</w:t>
      </w:r>
    </w:p>
    <w:p w14:paraId="68CF54D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一、控制与灵活性的权衡</w:t>
      </w:r>
    </w:p>
    <w:p w14:paraId="2842EC1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二、财政管理周期</w:t>
      </w:r>
    </w:p>
    <w:p w14:paraId="0DCC50D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三、预算执行中需要关注的主要问题</w:t>
      </w:r>
    </w:p>
    <w:p w14:paraId="69B0739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第六节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政府决算</w:t>
      </w:r>
    </w:p>
    <w:p w14:paraId="44CEB4A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一、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政府决算的主要内容</w:t>
      </w:r>
    </w:p>
    <w:p w14:paraId="3AF2D2D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二、政府决算的编制程序和方法</w:t>
      </w:r>
    </w:p>
    <w:p w14:paraId="7738713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三、政府决算的审查和批准</w:t>
      </w:r>
    </w:p>
    <w:p w14:paraId="55310E3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571E80D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第八章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行政信息</w:t>
      </w:r>
    </w:p>
    <w:p w14:paraId="6488444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行政信息概述</w:t>
      </w:r>
    </w:p>
    <w:p w14:paraId="3D79ABE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一、行政信息的内涵</w:t>
      </w:r>
    </w:p>
    <w:p w14:paraId="15802C4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二、行政信息管理的产生、发展及其研究视角</w:t>
      </w:r>
    </w:p>
    <w:p w14:paraId="05ACAA8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三、行政信息管理标准化</w:t>
      </w:r>
    </w:p>
    <w:p w14:paraId="3C605FD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行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政信息管理的内容</w:t>
      </w:r>
    </w:p>
    <w:p w14:paraId="0EF2C1A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一、行政信息管理体制</w:t>
      </w:r>
    </w:p>
    <w:p w14:paraId="27E379F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二、行政信息采集管理</w:t>
      </w:r>
    </w:p>
    <w:p w14:paraId="26FE66A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三、行政信息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存储</w:t>
      </w:r>
    </w:p>
    <w:p w14:paraId="00A3F77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四、行政信息分级分类</w:t>
      </w:r>
    </w:p>
    <w:p w14:paraId="1994FEA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五、行政信息公开</w:t>
      </w:r>
    </w:p>
    <w:p w14:paraId="723485A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六、行政信息交换共享</w:t>
      </w:r>
    </w:p>
    <w:p w14:paraId="208069A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行政信息开发利用</w:t>
      </w:r>
    </w:p>
    <w:p w14:paraId="28F547F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一、行政信息开发利用概述</w:t>
      </w:r>
    </w:p>
    <w:p w14:paraId="230793F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二、互联网+政务服务</w:t>
      </w:r>
    </w:p>
    <w:p w14:paraId="2B37BB0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三、行政信息法制建设</w:t>
      </w:r>
    </w:p>
    <w:p w14:paraId="03D7BA42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36F9C11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第九章 政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策过程与政策分析方法</w:t>
      </w:r>
    </w:p>
    <w:p w14:paraId="4ED21B1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政策过程</w:t>
      </w:r>
    </w:p>
    <w:p w14:paraId="40FFBC5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一、政策议程建立</w:t>
      </w:r>
    </w:p>
    <w:p w14:paraId="72D4E2D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二、政策方案形成</w:t>
      </w:r>
    </w:p>
    <w:p w14:paraId="0DCA08B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三、政策决定</w:t>
      </w:r>
    </w:p>
    <w:p w14:paraId="386DA3F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四、政策执行</w:t>
      </w:r>
    </w:p>
    <w:p w14:paraId="37A77EF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五、政策评估</w:t>
      </w:r>
    </w:p>
    <w:p w14:paraId="3B2E1DC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政策分析的方法</w:t>
      </w:r>
    </w:p>
    <w:p w14:paraId="7F2DBA2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一、定性分析与定量分析</w:t>
      </w:r>
    </w:p>
    <w:p w14:paraId="6027217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二、专门的分析方法</w:t>
      </w:r>
    </w:p>
    <w:p w14:paraId="4EB1223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388C469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348C2B7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第十章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行政沟通</w:t>
      </w:r>
    </w:p>
    <w:p w14:paraId="652E404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沟通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的概念和要素</w:t>
      </w:r>
    </w:p>
    <w:p w14:paraId="1425B86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一、行政沟通的概念</w:t>
      </w:r>
    </w:p>
    <w:p w14:paraId="63A0FC0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二、沟通主体:行政组织和组织化了的个人</w:t>
      </w:r>
    </w:p>
    <w:p w14:paraId="2B1F009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三、沟通内容:行政信息</w:t>
      </w:r>
    </w:p>
    <w:p w14:paraId="66ACA1A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沟通的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机制和方法</w:t>
      </w:r>
    </w:p>
    <w:p w14:paraId="555CDEA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一、沟通渠道:质量与选择</w:t>
      </w:r>
    </w:p>
    <w:p w14:paraId="7D0BBFE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二、沟通对象:受众心理与状态分析</w:t>
      </w:r>
    </w:p>
    <w:p w14:paraId="7723AE9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三、沟通效果对行政过程的影响</w:t>
      </w:r>
    </w:p>
    <w:p w14:paraId="6DB84AD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政府对外传播</w:t>
      </w:r>
    </w:p>
    <w:p w14:paraId="2984BBF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一、政府对外传播的外部环境</w:t>
      </w:r>
    </w:p>
    <w:p w14:paraId="35977C9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二、政府对外传播的两种表现形态</w:t>
      </w:r>
    </w:p>
    <w:p w14:paraId="306790C2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三、政府对外传播中的“软销”与“硬销”</w:t>
      </w:r>
    </w:p>
    <w:p w14:paraId="7C331CA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第四节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新媒体背景下的政府传播</w:t>
      </w:r>
    </w:p>
    <w:p w14:paraId="13496E5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一、什么是新媒体</w:t>
      </w:r>
    </w:p>
    <w:p w14:paraId="769BF6D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二、新媒体对政府传播方式的影响</w:t>
      </w:r>
    </w:p>
    <w:p w14:paraId="505B6C7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三、新媒体在政府传播中的应用</w:t>
      </w:r>
    </w:p>
    <w:p w14:paraId="02ECBB5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67ADAA6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第十一章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行政伦理</w:t>
      </w:r>
    </w:p>
    <w:p w14:paraId="71506CB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行政伦理概述</w:t>
      </w:r>
    </w:p>
    <w:p w14:paraId="0E1A457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一、行政伦理的兴起背景与发展态势</w:t>
      </w:r>
    </w:p>
    <w:p w14:paraId="125C4A0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二、行政伦理的功能</w:t>
      </w:r>
    </w:p>
    <w:p w14:paraId="30BF07D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行政伦理的结构与内容:组织伦理与个体伦理</w:t>
      </w:r>
    </w:p>
    <w:p w14:paraId="53C107F2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一、行政组织伦理</w:t>
      </w:r>
    </w:p>
    <w:p w14:paraId="623ECC7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二、行政个体伦理</w:t>
      </w:r>
    </w:p>
    <w:p w14:paraId="0F57B4C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行政伦理的基本问题:责任及其履行</w:t>
      </w:r>
    </w:p>
    <w:p w14:paraId="3146939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一、主观责任与客观责任</w:t>
      </w:r>
    </w:p>
    <w:p w14:paraId="5224DFD2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二、内部控制与外部控制</w:t>
      </w:r>
    </w:p>
    <w:p w14:paraId="400E341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第四节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当代中国行政伦理:规范建构与行为约束</w:t>
      </w:r>
    </w:p>
    <w:p w14:paraId="2A8062D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一、当代中国行政伦理规范的来源</w:t>
      </w:r>
    </w:p>
    <w:p w14:paraId="73C2804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二、当代中国行政伦理规范的内容</w:t>
      </w:r>
    </w:p>
    <w:p w14:paraId="7D307ED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6F9CD7F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第十二章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行政法治</w:t>
      </w:r>
    </w:p>
    <w:p w14:paraId="0EF493B2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行政法治概述</w:t>
      </w:r>
    </w:p>
    <w:p w14:paraId="1F1216C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一、行政法治的含义</w:t>
      </w:r>
    </w:p>
    <w:p w14:paraId="049B0C6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二、公共行政的法律逻辑</w:t>
      </w:r>
    </w:p>
    <w:p w14:paraId="13EC07C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三、西方国家法治行政的历史演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进</w:t>
      </w:r>
    </w:p>
    <w:p w14:paraId="72BD417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行政立法</w:t>
      </w:r>
    </w:p>
    <w:p w14:paraId="16BC938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一、行政立法的含义</w:t>
      </w:r>
    </w:p>
    <w:p w14:paraId="2DF36DA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二、行政立法的权力配置</w:t>
      </w:r>
    </w:p>
    <w:p w14:paraId="5027756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三、行政立法监督</w:t>
      </w:r>
    </w:p>
    <w:p w14:paraId="36AB126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我国行政管理的法治化</w:t>
      </w:r>
    </w:p>
    <w:p w14:paraId="1B1EBFD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一、我国法治行政建设的必要性、目标与具体措施</w:t>
      </w:r>
    </w:p>
    <w:p w14:paraId="29D2436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二、我国行政管理法治化的主要内容</w:t>
      </w:r>
    </w:p>
    <w:p w14:paraId="1776822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09C04E7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第十三章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行政监督</w:t>
      </w:r>
    </w:p>
    <w:p w14:paraId="1A61741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行政权力制约的基本理论</w:t>
      </w:r>
    </w:p>
    <w:p w14:paraId="5389104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一、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分权制衡理论:以权力制约权力</w:t>
      </w:r>
    </w:p>
    <w:p w14:paraId="464CE06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二、人民主权理论:以权利制约权力</w:t>
      </w:r>
    </w:p>
    <w:p w14:paraId="6EEEACC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三、社会契约论:以道德制约权力</w:t>
      </w:r>
    </w:p>
    <w:p w14:paraId="60F1FDC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行政监督体系</w:t>
      </w:r>
    </w:p>
    <w:p w14:paraId="377415A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一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、行政监督的内容</w:t>
      </w:r>
    </w:p>
    <w:p w14:paraId="53DA5A0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二、行政管理内部监督体系</w:t>
      </w:r>
    </w:p>
    <w:p w14:paraId="328D687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三、行政管理外部监督体系</w:t>
      </w:r>
    </w:p>
    <w:p w14:paraId="597D71A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四、构建权威高效的监督体系</w:t>
      </w:r>
    </w:p>
    <w:p w14:paraId="1DDD47C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我国行政监督机制的完善</w:t>
      </w:r>
    </w:p>
    <w:p w14:paraId="44D24CC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一、我国行政监督机制存在的问题</w:t>
      </w:r>
    </w:p>
    <w:p w14:paraId="6F4B748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二、完善我国行政监督机制的措施</w:t>
      </w:r>
    </w:p>
    <w:p w14:paraId="3C4A08A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4984C80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第十四章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公共危机管理</w:t>
      </w:r>
    </w:p>
    <w:p w14:paraId="53E6C77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公共危机管理概述</w:t>
      </w:r>
    </w:p>
    <w:p w14:paraId="026A661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一、公共危机管理的基本概念</w:t>
      </w:r>
    </w:p>
    <w:p w14:paraId="560820C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二、公共危机的分类、分级与分期</w:t>
      </w:r>
    </w:p>
    <w:p w14:paraId="66B6C23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三、公共危机管理的重要性和必要性</w:t>
      </w:r>
    </w:p>
    <w:p w14:paraId="34AEE22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公共危机管理的体制</w:t>
      </w:r>
    </w:p>
    <w:p w14:paraId="0F7F665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一、公共危机管理的领导体制</w:t>
      </w:r>
    </w:p>
    <w:p w14:paraId="31818782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二、公共危机管理的职能与机构</w:t>
      </w:r>
    </w:p>
    <w:p w14:paraId="7F5C368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公共危机管理的机制</w:t>
      </w:r>
    </w:p>
    <w:p w14:paraId="538A5C7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一、公共危机的预警机制</w:t>
      </w:r>
    </w:p>
    <w:p w14:paraId="69B749F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二、公共危机的决策机制</w:t>
      </w:r>
    </w:p>
    <w:p w14:paraId="2D8CE73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三、公共危机的应对机制</w:t>
      </w:r>
    </w:p>
    <w:p w14:paraId="76488412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四、公共危机的善后机制</w:t>
      </w:r>
    </w:p>
    <w:p w14:paraId="16A1C7F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3FE978E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第十五章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办公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室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管理与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后勤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管理</w:t>
      </w:r>
    </w:p>
    <w:p w14:paraId="79092B7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办公室工作的性质与任务</w:t>
      </w:r>
    </w:p>
    <w:p w14:paraId="53785C6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一、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办公室工作的性质</w:t>
      </w:r>
    </w:p>
    <w:p w14:paraId="133BD7C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二、办公室工作的基本任务</w:t>
      </w:r>
    </w:p>
    <w:p w14:paraId="606BAD2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办公室管理的科学化和现代化</w:t>
      </w:r>
    </w:p>
    <w:p w14:paraId="5911B3DB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一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、办公室管理的科学化</w:t>
      </w:r>
    </w:p>
    <w:p w14:paraId="0513B8B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二、办公自动化</w:t>
      </w:r>
    </w:p>
    <w:p w14:paraId="6306E2E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后勤管理的重要意义与主要内容</w:t>
      </w:r>
    </w:p>
    <w:p w14:paraId="04E7C53C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一、后勤管理的意义</w:t>
      </w:r>
    </w:p>
    <w:p w14:paraId="7BF4682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二、后勤管理的主要内容</w:t>
      </w:r>
    </w:p>
    <w:p w14:paraId="5A90671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第四节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后勤管理体制改革</w:t>
      </w:r>
    </w:p>
    <w:p w14:paraId="04C0DF5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一、后勤管理体制改革的必要性</w:t>
      </w:r>
    </w:p>
    <w:p w14:paraId="0648983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二、后勤管理体制改革的内容</w:t>
      </w:r>
    </w:p>
    <w:p w14:paraId="21B2CC0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三、后勤管理体制改革的目的</w:t>
      </w:r>
    </w:p>
    <w:p w14:paraId="7A53E8C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38BD639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第十六章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政府绩效管理</w:t>
      </w:r>
    </w:p>
    <w:p w14:paraId="45940DF2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政府绩效管理概述</w:t>
      </w:r>
    </w:p>
    <w:p w14:paraId="249619D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一、政府绩效管理的概念</w:t>
      </w:r>
    </w:p>
    <w:p w14:paraId="44C9C55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二、政府绩效管理的意义</w:t>
      </w:r>
    </w:p>
    <w:p w14:paraId="3E16E68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三、政府绩效管理的特征</w:t>
      </w:r>
    </w:p>
    <w:p w14:paraId="4CBC4DF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政府的绩效计划与实施</w:t>
      </w:r>
    </w:p>
    <w:p w14:paraId="57A4613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一、政府绩效管理的价值标准</w:t>
      </w:r>
    </w:p>
    <w:p w14:paraId="1AF1525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二、绩效计划</w:t>
      </w:r>
    </w:p>
    <w:p w14:paraId="16648D2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三、绩效实施与过程管理</w:t>
      </w:r>
    </w:p>
    <w:p w14:paraId="58A5AAC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政府绩效考核</w:t>
      </w:r>
    </w:p>
    <w:p w14:paraId="1DD7216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一、考核主体与考核对象</w:t>
      </w:r>
    </w:p>
    <w:p w14:paraId="1C561FD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二、绩效考核指标体系</w:t>
      </w:r>
    </w:p>
    <w:p w14:paraId="7208585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三、个体绩效考核技术</w:t>
      </w:r>
    </w:p>
    <w:p w14:paraId="32B05B0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四、系统绩效考核技术</w:t>
      </w:r>
    </w:p>
    <w:p w14:paraId="340B237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第四节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政府部门绩效反馈与改进</w:t>
      </w:r>
    </w:p>
    <w:p w14:paraId="76371F67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一、绩效反馈</w:t>
      </w:r>
    </w:p>
    <w:p w14:paraId="29FB731F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二、绩效改进和导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入</w:t>
      </w:r>
    </w:p>
    <w:p w14:paraId="2CBACAA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第五节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中国政府绩效管理实践</w:t>
      </w:r>
    </w:p>
    <w:p w14:paraId="5530E1B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一、中国政府绩效管理的现状</w:t>
      </w:r>
    </w:p>
    <w:p w14:paraId="03FB2675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二、中国政府绩效管理问题的原因分析</w:t>
      </w:r>
    </w:p>
    <w:p w14:paraId="4688C986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三、优化中国政府绩效管理的对策</w:t>
      </w:r>
    </w:p>
    <w:p w14:paraId="2FAAA6A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</w:p>
    <w:p w14:paraId="5F798B0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第十七章 </w:t>
      </w: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行政改革与发展</w:t>
      </w:r>
    </w:p>
    <w:p w14:paraId="6C3E0F30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第一节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行政改革概述</w:t>
      </w:r>
    </w:p>
    <w:p w14:paraId="14A3B39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一、行政改革的基本含义</w:t>
      </w:r>
    </w:p>
    <w:p w14:paraId="7791A84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二、行政改革的必要性</w:t>
      </w:r>
    </w:p>
    <w:p w14:paraId="217DE65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第二节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当代西方国家的行政改革</w:t>
      </w:r>
    </w:p>
    <w:p w14:paraId="6107FD48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一、当代西方国家行政改革的基本趋势</w:t>
      </w:r>
    </w:p>
    <w:p w14:paraId="6E522E5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二、当代西方国家行政改革的主要特点</w:t>
      </w:r>
    </w:p>
    <w:p w14:paraId="7577A4F3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第三节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  <w:t>当代中国的行政改革及展望</w:t>
      </w:r>
    </w:p>
    <w:p w14:paraId="1546F49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一、当代中国的行政改革</w:t>
      </w:r>
    </w:p>
    <w:p w14:paraId="5AC1B68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二、当代中国行政改革的经验及展望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汉仪叶叶相思体简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26217"/>
    <w:rsid w:val="09862DFF"/>
    <w:rsid w:val="0B191FF2"/>
    <w:rsid w:val="0C5D2A29"/>
    <w:rsid w:val="0D9C0C87"/>
    <w:rsid w:val="0EAD78E4"/>
    <w:rsid w:val="122E1188"/>
    <w:rsid w:val="16C337E5"/>
    <w:rsid w:val="17364EE2"/>
    <w:rsid w:val="18B73E4A"/>
    <w:rsid w:val="1A043ECE"/>
    <w:rsid w:val="1CD2735E"/>
    <w:rsid w:val="21A95E7E"/>
    <w:rsid w:val="2A327EC9"/>
    <w:rsid w:val="38762E48"/>
    <w:rsid w:val="38BA48C2"/>
    <w:rsid w:val="3B4D15AE"/>
    <w:rsid w:val="3BDE46F2"/>
    <w:rsid w:val="3CFFC8F5"/>
    <w:rsid w:val="3E086577"/>
    <w:rsid w:val="409C784D"/>
    <w:rsid w:val="420C0952"/>
    <w:rsid w:val="43FB9E9D"/>
    <w:rsid w:val="44FF4165"/>
    <w:rsid w:val="4A144251"/>
    <w:rsid w:val="4D266661"/>
    <w:rsid w:val="593E345A"/>
    <w:rsid w:val="5E370850"/>
    <w:rsid w:val="5E745420"/>
    <w:rsid w:val="5F7C149A"/>
    <w:rsid w:val="5F7D3D22"/>
    <w:rsid w:val="62142BB0"/>
    <w:rsid w:val="64C60BA0"/>
    <w:rsid w:val="69257A97"/>
    <w:rsid w:val="6EA55F12"/>
    <w:rsid w:val="6FB10367"/>
    <w:rsid w:val="6FFAA1CE"/>
    <w:rsid w:val="71C55EFC"/>
    <w:rsid w:val="744A5A3E"/>
    <w:rsid w:val="76FF3378"/>
    <w:rsid w:val="77D00949"/>
    <w:rsid w:val="77F7BDF3"/>
    <w:rsid w:val="7DE6AA24"/>
    <w:rsid w:val="7FEF89D1"/>
    <w:rsid w:val="ADBFF256"/>
    <w:rsid w:val="BE5FD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2075</Words>
  <Characters>2102</Characters>
  <Lines>0</Lines>
  <Paragraphs>0</Paragraphs>
  <TotalTime>3</TotalTime>
  <ScaleCrop>false</ScaleCrop>
  <LinksUpToDate>false</LinksUpToDate>
  <CharactersWithSpaces>2149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2021-12-30T03:24:00Z</dcterms:created>
  <dc:creator>Dell</dc:creator>
  <cp:lastModifiedBy>WPS_1642131995</cp:lastModifiedBy>
  <cp:lastPrinted>2026-01-30T06:01:56Z</cp:lastPrinted>
  <dcterms:modified xsi:type="dcterms:W3CDTF">2026-01-30T06:03:02Z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eyJoZGlkIjoiODM5MzQwNDRlNmIwOGUwZmY5ZjVmMTZiMDEzMmYxZDQiLCJ1c2VySWQiOiIxMzEzNjc5MTA4In0=</vt:lpwstr>
  </property>
  <property fmtid="{D5CDD505-2E9C-101B-9397-08002B2CF9AE}" pid="4" name="ICV">
    <vt:lpwstr>ACC30761895D46789DE4EFA7FB487AE6_12</vt:lpwstr>
  </property>
</Properties>
</file>