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7897F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2026年</w:t>
      </w:r>
      <w:bookmarkStart w:id="0" w:name="_GoBack"/>
      <w:bookmarkEnd w:id="0"/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研究生招生考试大纲</w:t>
      </w:r>
    </w:p>
    <w:p w14:paraId="0C231C79">
      <w:pPr>
        <w:widowControl/>
        <w:spacing w:line="560" w:lineRule="exact"/>
        <w:jc w:val="center"/>
        <w:rPr>
          <w:rFonts w:hint="eastAsia" w:ascii="黑体" w:hAnsi="黑体" w:eastAsia="黑体" w:cs="Tahoma"/>
          <w:b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  <w:lang w:val="en-US" w:eastAsia="zh-CN"/>
        </w:rPr>
        <w:t>马克思主义中国化研究专业基础理论</w:t>
      </w:r>
    </w:p>
    <w:p w14:paraId="018C505B">
      <w:pPr>
        <w:jc w:val="center"/>
        <w:rPr>
          <w:rFonts w:ascii="黑体" w:hAnsi="黑体" w:eastAsia="黑体" w:cs="Tahoma"/>
          <w:b/>
          <w:color w:val="auto"/>
          <w:sz w:val="30"/>
          <w:szCs w:val="30"/>
          <w:shd w:val="clear" w:color="auto" w:fill="FFFFFF"/>
        </w:rPr>
      </w:pPr>
    </w:p>
    <w:p w14:paraId="3CD6E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复习</w:t>
      </w:r>
      <w:r>
        <w:rPr>
          <w:rFonts w:hint="eastAsia" w:ascii="黑体" w:hAnsi="黑体" w:eastAsia="黑体"/>
          <w:b/>
          <w:bCs/>
          <w:sz w:val="28"/>
          <w:szCs w:val="28"/>
        </w:rPr>
        <w:t>参考资料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：</w:t>
      </w:r>
    </w:p>
    <w:p w14:paraId="0B3DB6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  <w:t>1.《马克思主义基础理论研究》，韩喜平编，北京师范大学出版社，2021年5月第1版。</w:t>
      </w:r>
    </w:p>
    <w:p w14:paraId="737C23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  <w:t>2.习近平总书记在纪念马克思诞辰200周年大会上的讲话。</w:t>
      </w:r>
    </w:p>
    <w:p w14:paraId="75BE09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  <w:t>3.习近平总书记在文化传承发展座谈会上的讲话。</w:t>
      </w:r>
    </w:p>
    <w:p w14:paraId="422B32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  <w:t>4.《中共中央关于进一步全面深化改革、推进中国式现代化的决定》。</w:t>
      </w:r>
    </w:p>
    <w:p w14:paraId="376D80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Verdana" w:hAnsi="Verdana" w:eastAsia="宋体" w:cs="宋体"/>
          <w:color w:val="auto"/>
          <w:kern w:val="0"/>
          <w:sz w:val="28"/>
          <w:szCs w:val="28"/>
          <w:lang w:val="en-US" w:eastAsia="zh-CN" w:bidi="ar-SA"/>
        </w:rPr>
        <w:t>5.《中共中央关于制定国民经济和社会发展第十五个五年规划的建议》</w:t>
      </w:r>
    </w:p>
    <w:p w14:paraId="24A162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</w:p>
    <w:p w14:paraId="341D91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</w:p>
    <w:p w14:paraId="3B9B2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马克思主义中国化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研究</w:t>
      </w:r>
      <w:r>
        <w:rPr>
          <w:rFonts w:hint="eastAsia" w:ascii="黑体" w:hAnsi="黑体" w:eastAsia="黑体"/>
          <w:b/>
          <w:bCs/>
          <w:sz w:val="28"/>
          <w:szCs w:val="28"/>
        </w:rPr>
        <w:t>专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业基础理论考试大纲</w:t>
      </w:r>
    </w:p>
    <w:p w14:paraId="62C4F6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《</w:t>
      </w:r>
      <w:r>
        <w:rPr>
          <w:rFonts w:hint="eastAsia" w:ascii="黑体" w:hAnsi="黑体" w:eastAsia="黑体"/>
          <w:b/>
          <w:bCs/>
          <w:sz w:val="28"/>
          <w:szCs w:val="28"/>
          <w:lang w:eastAsia="zh-CN"/>
        </w:rPr>
        <w:t>马克思主义基础理论研究</w:t>
      </w:r>
      <w:r>
        <w:rPr>
          <w:rFonts w:hint="eastAsia" w:ascii="黑体" w:hAnsi="黑体" w:eastAsia="黑体"/>
          <w:b/>
          <w:bCs/>
          <w:sz w:val="28"/>
          <w:szCs w:val="28"/>
        </w:rPr>
        <w:t>》</w:t>
      </w:r>
    </w:p>
    <w:p w14:paraId="51383125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auto"/>
        <w:rPr>
          <w:rFonts w:hint="eastAsia" w:ascii="东文宋体" w:hAnsi="东文宋体" w:eastAsia="东文宋体" w:cs="东文宋体"/>
          <w:b/>
          <w:bCs/>
          <w:color w:val="auto"/>
          <w:spacing w:val="-11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  <w:lang w:eastAsia="zh-CN"/>
        </w:rPr>
        <w:t>（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标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为重点章或节</w:t>
      </w:r>
      <w:r>
        <w:rPr>
          <w:rFonts w:hint="eastAsia"/>
          <w:b/>
          <w:color w:val="auto"/>
          <w:sz w:val="28"/>
          <w:szCs w:val="28"/>
          <w:lang w:eastAsia="zh-CN"/>
        </w:rPr>
        <w:t>）</w:t>
      </w:r>
    </w:p>
    <w:p w14:paraId="1034FF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46" w:firstLineChars="400"/>
        <w:textAlignment w:val="auto"/>
        <w:rPr>
          <w:b/>
          <w:bCs/>
          <w:sz w:val="36"/>
          <w:szCs w:val="36"/>
        </w:rPr>
      </w:pPr>
    </w:p>
    <w:p w14:paraId="0809A5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1" w:firstLineChars="1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绪论</w:t>
      </w:r>
    </w:p>
    <w:p w14:paraId="5F8613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 </w:t>
      </w:r>
      <w:r>
        <w:rPr>
          <w:rFonts w:hint="eastAsia"/>
          <w:b/>
          <w:bCs/>
          <w:sz w:val="28"/>
          <w:szCs w:val="28"/>
        </w:rPr>
        <w:t>第一节 马克思主义的立场、观点、方法和研究对象</w:t>
      </w:r>
    </w:p>
    <w:p w14:paraId="21AE6C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  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一、马克思主义的基本立场</w:t>
      </w:r>
    </w:p>
    <w:p w14:paraId="76D567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二、马克思主义的基本观点</w:t>
      </w:r>
    </w:p>
    <w:p w14:paraId="54F41E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三、马克思主义的基本方法</w:t>
      </w:r>
    </w:p>
    <w:p w14:paraId="3674DA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 四、马克思主义的研究对象</w:t>
      </w:r>
    </w:p>
    <w:p w14:paraId="53E782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　 </w:t>
      </w:r>
      <w:r>
        <w:rPr>
          <w:rFonts w:hint="eastAsia"/>
          <w:b/>
          <w:bCs/>
          <w:sz w:val="28"/>
          <w:szCs w:val="28"/>
        </w:rPr>
        <w:t xml:space="preserve">第二节 马克思主义的整体性 </w:t>
      </w:r>
    </w:p>
    <w:p w14:paraId="5C1D6E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一、马克思主义“三个主要组成部分”与整体性</w:t>
      </w:r>
    </w:p>
    <w:p w14:paraId="63BC4C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 二、深化对马克思主义理论整体性的理解</w:t>
      </w:r>
    </w:p>
    <w:p w14:paraId="624A1F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 第三节　马克思主义的中国化、时代化和大众化</w:t>
      </w:r>
    </w:p>
    <w:p w14:paraId="09EE81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一、马克思主义的中国化</w:t>
      </w:r>
    </w:p>
    <w:p w14:paraId="14C3A3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二、马克思主义的时代化</w:t>
      </w:r>
    </w:p>
    <w:p w14:paraId="176818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 三、马克思主义的大众化</w:t>
      </w:r>
    </w:p>
    <w:p w14:paraId="663F7B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 第四节　学习和研究马克思主义理论的基本方法</w:t>
      </w:r>
    </w:p>
    <w:p w14:paraId="4F84DF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一、坚守为人民做学问的立场</w:t>
      </w:r>
    </w:p>
    <w:p w14:paraId="6F8665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二、阅读马克思主义经典文献</w:t>
      </w:r>
    </w:p>
    <w:p w14:paraId="07139A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三、养成勤于思考的学习方式习惯</w:t>
      </w:r>
    </w:p>
    <w:p w14:paraId="316BB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四、坚持鲜明的问题导向意识</w:t>
      </w:r>
    </w:p>
    <w:p w14:paraId="5CE8FD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</w:p>
    <w:p w14:paraId="07344F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1" w:firstLineChars="100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 世界观与实践</w:t>
      </w:r>
    </w:p>
    <w:p w14:paraId="54EC94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第一节　世界观与世界观理论</w:t>
      </w:r>
    </w:p>
    <w:p w14:paraId="45A481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一、世界观的内涵</w:t>
      </w:r>
    </w:p>
    <w:p w14:paraId="163EB9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二、哲学世界观与哲学基本问题</w:t>
      </w:r>
    </w:p>
    <w:p w14:paraId="477EA0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 xml:space="preserve">　 </w:t>
      </w:r>
      <w:r>
        <w:rPr>
          <w:rFonts w:hint="eastAsia"/>
          <w:b/>
          <w:bCs/>
          <w:sz w:val="28"/>
          <w:szCs w:val="28"/>
        </w:rPr>
        <w:t>第二节 对旧世界观的批判</w:t>
      </w:r>
    </w:p>
    <w:p w14:paraId="533868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一、旧唯物主义世界观缺陷</w:t>
      </w:r>
    </w:p>
    <w:p w14:paraId="01AAAB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  二、唯心主义世界观根本缺陷</w:t>
      </w:r>
    </w:p>
    <w:p w14:paraId="7EC5F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三、世界观理论的实践转向</w:t>
      </w:r>
    </w:p>
    <w:p w14:paraId="1C024E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第三节 实践与世界</w:t>
      </w:r>
    </w:p>
    <w:p w14:paraId="15CD8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一、实践与现实世界</w:t>
      </w:r>
    </w:p>
    <w:p w14:paraId="3118DB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二、实践与人类自身</w:t>
      </w:r>
    </w:p>
    <w:p w14:paraId="1D5938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三、实践与社会历史</w:t>
      </w:r>
    </w:p>
    <w:p w14:paraId="74FE5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四、实践与思维方式</w:t>
      </w:r>
    </w:p>
    <w:p w14:paraId="0843E4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五、解放思想与世界观变革</w:t>
      </w:r>
    </w:p>
    <w:p w14:paraId="189D3D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</w:p>
    <w:p w14:paraId="1FCE9E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 人与社会历史</w:t>
      </w:r>
    </w:p>
    <w:p w14:paraId="5C843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第一节 人的本质的社会性</w:t>
      </w:r>
    </w:p>
    <w:p w14:paraId="090746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一、人被抽象化理解的思维方式根源</w:t>
      </w:r>
    </w:p>
    <w:p w14:paraId="343C19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二、马克思主义对人的抽象本质的批判</w:t>
      </w:r>
    </w:p>
    <w:p w14:paraId="7A526D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三、从抽象的人到现实的人</w:t>
      </w:r>
    </w:p>
    <w:p w14:paraId="7FC806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第二节 人在社会历史发展中的作用</w:t>
      </w:r>
    </w:p>
    <w:p w14:paraId="7AB6A9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一、历史观的变革</w:t>
      </w:r>
    </w:p>
    <w:p w14:paraId="65FB27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二、人民群众是历史的主人 </w:t>
      </w:r>
    </w:p>
    <w:p w14:paraId="5147FD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三、普通个人和历史人物在社会历史的作用</w:t>
      </w:r>
    </w:p>
    <w:p w14:paraId="35B65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第三节 社会历史在人发展中的作用</w:t>
      </w:r>
    </w:p>
    <w:p w14:paraId="4B3F4B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一、社会历史对人的塑造和制约</w:t>
      </w:r>
    </w:p>
    <w:p w14:paraId="18BEBF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二、人是社会历史发展的目的</w:t>
      </w:r>
    </w:p>
    <w:p w14:paraId="4FEACC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三、社会历史的非实体化理解</w:t>
      </w:r>
    </w:p>
    <w:p w14:paraId="63507A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四、人是社会历史发展的推动者</w:t>
      </w:r>
    </w:p>
    <w:p w14:paraId="60B33A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</w:p>
    <w:p w14:paraId="5494D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 社会形态与社会发展规律</w:t>
      </w:r>
      <w:r>
        <w:rPr>
          <w:rFonts w:hint="eastAsia"/>
          <w:sz w:val="28"/>
          <w:szCs w:val="28"/>
        </w:rPr>
        <w:t xml:space="preserve"> </w:t>
      </w:r>
    </w:p>
    <w:p w14:paraId="6E079B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第一节 社会形态及其更替</w:t>
      </w:r>
    </w:p>
    <w:p w14:paraId="7AA2B1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一、社会生活的实践本质</w:t>
      </w:r>
    </w:p>
    <w:p w14:paraId="282CB2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二、社会有机体与经济的社会形态</w:t>
      </w:r>
    </w:p>
    <w:p w14:paraId="391072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三、社会形态更替 </w:t>
      </w:r>
    </w:p>
    <w:p w14:paraId="2F5CD9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四、马克思世界历史理论 </w:t>
      </w:r>
    </w:p>
    <w:p w14:paraId="62F73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第二节 社会发展的基本规律</w:t>
      </w:r>
    </w:p>
    <w:p w14:paraId="452400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一、社会规律的基本性质 </w:t>
      </w:r>
    </w:p>
    <w:p w14:paraId="418455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二、社会历史规律的主要内容</w:t>
      </w:r>
    </w:p>
    <w:p w14:paraId="1E3986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第三节 社会历史研究的基本原则</w:t>
      </w:r>
    </w:p>
    <w:p w14:paraId="1B5324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一、个人与社会统一</w:t>
      </w:r>
    </w:p>
    <w:p w14:paraId="628A4F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二、主体与客体相统一的原则</w:t>
      </w:r>
    </w:p>
    <w:p w14:paraId="655F45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三、历史与逻辑相统一的原则</w:t>
      </w:r>
    </w:p>
    <w:p w14:paraId="74178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四、必然与自由统一的原则 </w:t>
      </w:r>
    </w:p>
    <w:p w14:paraId="0E715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</w:p>
    <w:p w14:paraId="51052A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第四章 自然与人的活动</w:t>
      </w:r>
    </w:p>
    <w:p w14:paraId="1EA181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 xml:space="preserve">第一节 马克思主义自然观的革命性变革 </w:t>
      </w:r>
    </w:p>
    <w:p w14:paraId="4EFB97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一、旧自然观及其缺陷</w:t>
      </w:r>
    </w:p>
    <w:p w14:paraId="7711F4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二、马克思自然观的实践转向</w:t>
      </w:r>
    </w:p>
    <w:p w14:paraId="4E6A61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 xml:space="preserve">第二节 马克思主义自然观的基本内涵 </w:t>
      </w:r>
    </w:p>
    <w:p w14:paraId="39C8C1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一、自然是人类生存发展的物质基础 </w:t>
      </w:r>
    </w:p>
    <w:p w14:paraId="1D44E2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二、人对自然的能动作用</w:t>
      </w:r>
    </w:p>
    <w:p w14:paraId="7E05BD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三、自然与历史的关系</w:t>
      </w:r>
    </w:p>
    <w:p w14:paraId="78B35C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第三节 生态文明与可持续发展</w:t>
      </w:r>
    </w:p>
    <w:p w14:paraId="725A99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一、生态自然观</w:t>
      </w:r>
    </w:p>
    <w:p w14:paraId="235289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二、生态危机与生态文明</w:t>
      </w:r>
    </w:p>
    <w:p w14:paraId="0F83AD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</w:p>
    <w:p w14:paraId="656191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第五章 辩证法与认识论 </w:t>
      </w:r>
    </w:p>
    <w:p w14:paraId="199AB8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第一节 马克思唯物辩证法的形成</w:t>
      </w:r>
    </w:p>
    <w:p w14:paraId="3503C9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一、对黑格尔唯心主义辩证法的批判</w:t>
      </w:r>
    </w:p>
    <w:p w14:paraId="5879B3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二、辩证法和形而上学的区别</w:t>
      </w:r>
    </w:p>
    <w:p w14:paraId="332D28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 xml:space="preserve">三、马克思主义辩证法的基本问题和内容 </w:t>
      </w:r>
    </w:p>
    <w:p w14:paraId="66917C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 xml:space="preserve">四、马克思主义辩证法的总体特征 </w:t>
      </w:r>
    </w:p>
    <w:p w14:paraId="600B8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第二节 马克思主义唯物主义反映论</w:t>
      </w:r>
    </w:p>
    <w:p w14:paraId="1A25D1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一、认识来源于实践并指导实践</w:t>
      </w:r>
    </w:p>
    <w:p w14:paraId="40C680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二、认识是主观对客观的“反映”</w:t>
      </w:r>
    </w:p>
    <w:p w14:paraId="311253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三、认识的要素及其内在机理 </w:t>
      </w:r>
    </w:p>
    <w:p w14:paraId="692B0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四、认识和真理的关系 </w:t>
      </w:r>
    </w:p>
    <w:p w14:paraId="7C7DAA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 xml:space="preserve">第三节 辩证法与认识论的统一 </w:t>
      </w:r>
    </w:p>
    <w:p w14:paraId="367262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 xml:space="preserve">一、辩证法是马克思主义的思维方式 </w:t>
      </w:r>
    </w:p>
    <w:p w14:paraId="441284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二、主观辩证法是客观辩证法的“反映”</w:t>
      </w:r>
    </w:p>
    <w:p w14:paraId="209C47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三、认识与辩证法统一于客观实践</w:t>
      </w:r>
    </w:p>
    <w:p w14:paraId="569DCD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</w:p>
    <w:p w14:paraId="341610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第六章 意识形态和价值观理论</w:t>
      </w:r>
    </w:p>
    <w:p w14:paraId="39B7D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 xml:space="preserve">第一节 马克思对德意志抽象意识形态的批判 </w:t>
      </w:r>
    </w:p>
    <w:p w14:paraId="05CDCB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一、作为官方哲学的德意志“一般意识形态”</w:t>
      </w:r>
    </w:p>
    <w:p w14:paraId="2D26AF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二、马克思对青年黑格尔派唯心论意识形态的批判</w:t>
      </w:r>
    </w:p>
    <w:p w14:paraId="22F138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三、马克思对费尔巴哈宗教意识形态的批判 </w:t>
      </w:r>
    </w:p>
    <w:p w14:paraId="606CFC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 xml:space="preserve">第二节 经典马克思主义的意识形态理论建构 </w:t>
      </w:r>
    </w:p>
    <w:p w14:paraId="0D800D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一、马克思主义意识形态的经济基础 </w:t>
      </w:r>
    </w:p>
    <w:p w14:paraId="236232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二、意识形态的主体与无产阶级自我意识的觉醒</w:t>
      </w:r>
    </w:p>
    <w:p w14:paraId="6F7A95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三、马克思主义意识形态的政治价值观内核 </w:t>
      </w:r>
    </w:p>
    <w:p w14:paraId="05854D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 xml:space="preserve">第三节 人类自由和解放的价值观预设 </w:t>
      </w:r>
    </w:p>
    <w:p w14:paraId="7D3188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一、马克思主义“自由王国”的精神理想 </w:t>
      </w:r>
    </w:p>
    <w:p w14:paraId="3C2E4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二、人类解放的终极价值观承诺 </w:t>
      </w:r>
    </w:p>
    <w:p w14:paraId="7810B9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三、共产主义价值观对西方资本主义价值观的批判和超越</w:t>
      </w:r>
    </w:p>
    <w:p w14:paraId="50153E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宋体" w:hAnsi="宋体" w:cs="宋体"/>
          <w:b/>
          <w:bCs/>
          <w:sz w:val="28"/>
          <w:szCs w:val="28"/>
        </w:rPr>
        <w:t>*</w:t>
      </w:r>
      <w:r>
        <w:rPr>
          <w:rFonts w:hint="eastAsia"/>
          <w:b/>
          <w:bCs/>
          <w:sz w:val="28"/>
          <w:szCs w:val="28"/>
        </w:rPr>
        <w:t xml:space="preserve">第四节 坚守社会主义核心价值观 </w:t>
      </w:r>
    </w:p>
    <w:p w14:paraId="130971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一、新中国主流意识形态建设的历程 </w:t>
      </w:r>
    </w:p>
    <w:p w14:paraId="62B7ED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二、新时代增强意识形态建设的凝聚力和引领力 </w:t>
      </w:r>
    </w:p>
    <w:p w14:paraId="36B0E2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三、社会主义核心价值观的根本特点 </w:t>
      </w:r>
    </w:p>
    <w:p w14:paraId="789FAB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四、坚守社会主义核心价值观 </w:t>
      </w:r>
    </w:p>
    <w:p w14:paraId="15629F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</w:p>
    <w:p w14:paraId="150502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第七章 资本与资本主义批判</w:t>
      </w:r>
      <w:r>
        <w:rPr>
          <w:rFonts w:hint="eastAsia"/>
          <w:sz w:val="28"/>
          <w:szCs w:val="28"/>
        </w:rPr>
        <w:t xml:space="preserve"> </w:t>
      </w:r>
    </w:p>
    <w:p w14:paraId="4BCBF5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 xml:space="preserve">第一节 剩余价值与资本主义矛盾 </w:t>
      </w:r>
    </w:p>
    <w:p w14:paraId="02F695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一、劳动与劳动价值论 </w:t>
      </w:r>
    </w:p>
    <w:p w14:paraId="1B24F4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二、资本与剩余价值 </w:t>
      </w:r>
    </w:p>
    <w:p w14:paraId="6F8151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三、资本主义基本矛盾与经济危机 </w:t>
      </w:r>
    </w:p>
    <w:p w14:paraId="442073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四、帝国主义论 </w:t>
      </w:r>
    </w:p>
    <w:p w14:paraId="2EAC94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第二节 资本主义发展的</w:t>
      </w:r>
      <w:r>
        <w:rPr>
          <w:rFonts w:hint="eastAsia"/>
          <w:b/>
          <w:bCs/>
          <w:color w:val="auto"/>
          <w:sz w:val="28"/>
          <w:szCs w:val="28"/>
        </w:rPr>
        <w:t xml:space="preserve">自否定 </w:t>
      </w:r>
    </w:p>
    <w:p w14:paraId="03809B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一、商品拜物教的批判</w:t>
      </w:r>
    </w:p>
    <w:p w14:paraId="34C272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二、资本主义民主政治 </w:t>
      </w:r>
    </w:p>
    <w:p w14:paraId="22C368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三、资本主义意识形态</w:t>
      </w:r>
    </w:p>
    <w:p w14:paraId="2EBA14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第三节 当代资本主义的变化与发展</w:t>
      </w:r>
    </w:p>
    <w:p w14:paraId="1EC330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一、当代资本主义剥削形式的新变化 </w:t>
      </w:r>
    </w:p>
    <w:p w14:paraId="5F5C47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二、经济全球化与当代资本主义 </w:t>
      </w:r>
    </w:p>
    <w:p w14:paraId="2E845E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三、资本主义历史地位与灭亡趋势 </w:t>
      </w:r>
    </w:p>
    <w:p w14:paraId="32BBE4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</w:rPr>
      </w:pPr>
    </w:p>
    <w:p w14:paraId="7DD660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第八章 市场经济与社会主义</w:t>
      </w:r>
    </w:p>
    <w:p w14:paraId="7A178B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第一节　市场经济与价值规律</w:t>
      </w:r>
    </w:p>
    <w:p w14:paraId="75A63C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一、市场经济一般理论 </w:t>
      </w:r>
    </w:p>
    <w:p w14:paraId="5B9AFF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 xml:space="preserve">二、价值规律与市场运行 </w:t>
      </w:r>
    </w:p>
    <w:p w14:paraId="012048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 xml:space="preserve">三、世界市场理论 </w:t>
      </w:r>
    </w:p>
    <w:p w14:paraId="742E01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第二节 社会主义市场经济</w:t>
      </w:r>
    </w:p>
    <w:p w14:paraId="665A16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 xml:space="preserve">一、计划与市场的关系 </w:t>
      </w:r>
    </w:p>
    <w:p w14:paraId="0B581F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二、社会主义经济体制改革的探索</w:t>
      </w:r>
    </w:p>
    <w:p w14:paraId="5114F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sz w:val="28"/>
          <w:szCs w:val="28"/>
        </w:rPr>
        <w:t>三、社会主义经济理论的突破</w:t>
      </w:r>
    </w:p>
    <w:p w14:paraId="38F60D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 xml:space="preserve">第三节 社会主义市场经济体制 </w:t>
      </w:r>
    </w:p>
    <w:p w14:paraId="52251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一、社会主义市场经济体制的基本特征 </w:t>
      </w:r>
    </w:p>
    <w:p w14:paraId="084D22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二、社会主义市场经济体制的基本框架 </w:t>
      </w:r>
    </w:p>
    <w:p w14:paraId="3828FC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三、社会主义市场经济的基本功能 </w:t>
      </w:r>
    </w:p>
    <w:p w14:paraId="561361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</w:p>
    <w:p w14:paraId="6221DE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第九章 科学社会主义与中国特色社会主义理论</w:t>
      </w:r>
      <w:r>
        <w:rPr>
          <w:rFonts w:hint="eastAsia"/>
          <w:sz w:val="28"/>
          <w:szCs w:val="28"/>
        </w:rPr>
        <w:t xml:space="preserve"> </w:t>
      </w:r>
    </w:p>
    <w:p w14:paraId="0CF7F5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第一节 社会主义的理论探索</w:t>
      </w:r>
    </w:p>
    <w:p w14:paraId="3CA74D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一、空想社会主义</w:t>
      </w:r>
    </w:p>
    <w:p w14:paraId="584730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二、科学社会主义的创立 </w:t>
      </w:r>
    </w:p>
    <w:p w14:paraId="66721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三、东方社会发展道路 </w:t>
      </w:r>
    </w:p>
    <w:p w14:paraId="3076FC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四、社会主义理论的世界影响</w:t>
      </w:r>
    </w:p>
    <w:p w14:paraId="0E6C91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第二节 科学社会主义基本原理</w:t>
      </w:r>
    </w:p>
    <w:p w14:paraId="4EC7B2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一、无产阶级历史使命 </w:t>
      </w:r>
    </w:p>
    <w:p w14:paraId="505103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二、无产阶级政党 </w:t>
      </w:r>
    </w:p>
    <w:p w14:paraId="730603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三、阶级斗争 </w:t>
      </w:r>
    </w:p>
    <w:p w14:paraId="65A1D9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四、人民政权与群众路线 </w:t>
      </w:r>
    </w:p>
    <w:p w14:paraId="4FD8A6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第三节 马克思主义中国化理论</w:t>
      </w:r>
    </w:p>
    <w:p w14:paraId="734770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一、新民主主义革命与毛泽东思想的形成</w:t>
      </w:r>
    </w:p>
    <w:p w14:paraId="36AF7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二、改革开放与中国特色社会主义理论的形成和发展</w:t>
      </w:r>
    </w:p>
    <w:p w14:paraId="42035E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三、习近平新时代中国特色社会主义思想 </w:t>
      </w:r>
    </w:p>
    <w:p w14:paraId="4B5402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四、新时代中国特色社会主义的党建理论 </w:t>
      </w:r>
    </w:p>
    <w:p w14:paraId="6942DE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</w:p>
    <w:p w14:paraId="0F550E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第十章 人类解放与共产主义</w:t>
      </w:r>
      <w:r>
        <w:rPr>
          <w:rFonts w:hint="eastAsia"/>
          <w:sz w:val="28"/>
          <w:szCs w:val="28"/>
        </w:rPr>
        <w:t xml:space="preserve"> </w:t>
      </w:r>
    </w:p>
    <w:p w14:paraId="09508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>第一节 共产主义是人类解放的社会形态</w:t>
      </w:r>
    </w:p>
    <w:p w14:paraId="77574A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　</w:t>
      </w:r>
      <w:r>
        <w:rPr>
          <w:rFonts w:hint="eastAsia"/>
          <w:sz w:val="28"/>
          <w:szCs w:val="28"/>
        </w:rPr>
        <w:t>　一、解放是人类的永恒追求</w:t>
      </w:r>
    </w:p>
    <w:p w14:paraId="3611B8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二、马克思恩格斯对人类解放的阐释</w:t>
      </w:r>
    </w:p>
    <w:p w14:paraId="77916B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b/>
          <w:bCs/>
          <w:sz w:val="28"/>
          <w:szCs w:val="28"/>
        </w:rPr>
        <w:t>第二节 人类解放实现的必然性</w:t>
      </w:r>
    </w:p>
    <w:p w14:paraId="47F4F9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一、人类解放的现实根据和条件</w:t>
      </w:r>
    </w:p>
    <w:p w14:paraId="2111D7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二、追求人类解放的科学立场和方法</w:t>
      </w:r>
    </w:p>
    <w:p w14:paraId="61BD09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　第三节 共产主义社会的基本特征 </w:t>
      </w:r>
    </w:p>
    <w:p w14:paraId="499D1B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一、物质财富极大丰富 </w:t>
      </w:r>
    </w:p>
    <w:p w14:paraId="56B962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二、精神境界极大提高 </w:t>
      </w:r>
    </w:p>
    <w:p w14:paraId="2E1552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三、自由人的联合体 </w:t>
      </w:r>
    </w:p>
    <w:p w14:paraId="637F3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 w:ascii="汉仪叶叶相思体简" w:hAnsi="汉仪叶叶相思体简" w:eastAsia="汉仪叶叶相思体简" w:cs="汉仪叶叶相思体简"/>
          <w:b/>
          <w:color w:val="auto"/>
          <w:sz w:val="28"/>
          <w:szCs w:val="28"/>
          <w:lang w:val="en-US" w:eastAsia="zh-CN"/>
        </w:rPr>
        <w:t>★</w:t>
      </w:r>
      <w:r>
        <w:rPr>
          <w:rFonts w:hint="eastAsia"/>
          <w:b/>
          <w:bCs/>
          <w:sz w:val="28"/>
          <w:szCs w:val="28"/>
        </w:rPr>
        <w:t xml:space="preserve">第四节 共产主义是人类最伟大的事业 </w:t>
      </w:r>
    </w:p>
    <w:p w14:paraId="6797E1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一、实现共产主义是一个长期的实践过程</w:t>
      </w:r>
    </w:p>
    <w:p w14:paraId="223144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　　二、为实现共产主义而奋斗</w:t>
      </w:r>
    </w:p>
    <w:p w14:paraId="6D342D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86C4C3-41F8-44D7-88AD-363DCEFBF7C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7F5480E-B9FB-49B2-BCB0-D07028C6E7B3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3" w:fontKey="{9747B7D4-4484-4DD0-91A0-CB0B6C53ABF3}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  <w:embedRegular r:id="rId4" w:fontKey="{DD5C522B-B7E8-420F-83EF-C0B87557CBA1}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C550EB81-7CA0-47B4-B0F9-C4DD22A33AF4}"/>
  </w:font>
  <w:font w:name="汉仪叶叶相思体简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  <w:embedRegular r:id="rId6" w:fontKey="{E5E91323-0E8B-4E43-B6CF-90C99754B98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YjBmMTgwNzNmZTEzZmI5OGI5ZjRlYWY0YzdhYjQifQ=="/>
  </w:docVars>
  <w:rsids>
    <w:rsidRoot w:val="1FFBA789"/>
    <w:rsid w:val="003F646B"/>
    <w:rsid w:val="00621F5E"/>
    <w:rsid w:val="006D3D96"/>
    <w:rsid w:val="008225F7"/>
    <w:rsid w:val="00F22393"/>
    <w:rsid w:val="00FF3982"/>
    <w:rsid w:val="0C142961"/>
    <w:rsid w:val="0F8F1448"/>
    <w:rsid w:val="194D1975"/>
    <w:rsid w:val="1DF320E7"/>
    <w:rsid w:val="1F7739C3"/>
    <w:rsid w:val="1FFBA789"/>
    <w:rsid w:val="206A26F8"/>
    <w:rsid w:val="20A112A2"/>
    <w:rsid w:val="22C72083"/>
    <w:rsid w:val="25694473"/>
    <w:rsid w:val="28C332ED"/>
    <w:rsid w:val="293E2974"/>
    <w:rsid w:val="2BFF63EA"/>
    <w:rsid w:val="2C6E531E"/>
    <w:rsid w:val="2FEA115F"/>
    <w:rsid w:val="32A70FED"/>
    <w:rsid w:val="3511718E"/>
    <w:rsid w:val="38044D88"/>
    <w:rsid w:val="39DE1D35"/>
    <w:rsid w:val="3DEC6564"/>
    <w:rsid w:val="3E175815"/>
    <w:rsid w:val="4123792C"/>
    <w:rsid w:val="42660B19"/>
    <w:rsid w:val="4B3D6AD7"/>
    <w:rsid w:val="4C303F46"/>
    <w:rsid w:val="4CFF51B1"/>
    <w:rsid w:val="5032028D"/>
    <w:rsid w:val="55D02A22"/>
    <w:rsid w:val="59127A5E"/>
    <w:rsid w:val="5A7C222F"/>
    <w:rsid w:val="5AFA22EF"/>
    <w:rsid w:val="5D3513BC"/>
    <w:rsid w:val="5E631F59"/>
    <w:rsid w:val="5EED5D7F"/>
    <w:rsid w:val="5F8F76C3"/>
    <w:rsid w:val="5F9C32AF"/>
    <w:rsid w:val="635B76A3"/>
    <w:rsid w:val="6677C698"/>
    <w:rsid w:val="6C691082"/>
    <w:rsid w:val="708C3591"/>
    <w:rsid w:val="73D70286"/>
    <w:rsid w:val="743F38D1"/>
    <w:rsid w:val="769F4305"/>
    <w:rsid w:val="77FF96E2"/>
    <w:rsid w:val="78E23567"/>
    <w:rsid w:val="79F95D73"/>
    <w:rsid w:val="7BFF862C"/>
    <w:rsid w:val="7CDD1DBC"/>
    <w:rsid w:val="7E77C5A8"/>
    <w:rsid w:val="7EFD269D"/>
    <w:rsid w:val="7EFE7AF8"/>
    <w:rsid w:val="7F3FE57A"/>
    <w:rsid w:val="7FEFA341"/>
    <w:rsid w:val="7FF669EA"/>
    <w:rsid w:val="7FFF1C22"/>
    <w:rsid w:val="7FFF515C"/>
    <w:rsid w:val="B1FF5931"/>
    <w:rsid w:val="BBED2656"/>
    <w:rsid w:val="BDDEA341"/>
    <w:rsid w:val="DCF50667"/>
    <w:rsid w:val="DFB24ACC"/>
    <w:rsid w:val="ED1B820B"/>
    <w:rsid w:val="EF1B6546"/>
    <w:rsid w:val="F5F3FEA0"/>
    <w:rsid w:val="F77BB0B9"/>
    <w:rsid w:val="F9D75F04"/>
    <w:rsid w:val="F9FDF868"/>
    <w:rsid w:val="FBC79040"/>
    <w:rsid w:val="FCEF8215"/>
    <w:rsid w:val="FDBBE2CA"/>
    <w:rsid w:val="FF34FE33"/>
    <w:rsid w:val="FFBF17DE"/>
    <w:rsid w:val="FFE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b3fdfbc9-0a7f-4a4c-b7d5-c20c3d1a3639</errorID>
      <errorWord>习近平总书记在文化传承发展座谈会上的讲话</errorWord>
      <group>L1_Political</group>
      <groupName>政治性问题</groupName>
      <ability>L2_Keyword</ability>
      <abilityName>固定表述</abilityName>
      <candidateList>
        <item>习近平总书记在文化传承发展座谈会上的重要讲话</item>
      </candidateList>
      <explain>词汇“习近平总书记在文化传承发展座谈会上的重要讲话”在特定场景下为固定表述形式，请确认此处的“习近平总书记在文化传承发展座谈会上的讲话”是否存在不当。</explain>
      <paraID>75BE0947</paraID>
      <start>2</start>
      <end>22</end>
      <status>ignored</status>
      <modifiedWord/>
      <trackRevisions>false</trackRevisions>
    </reviewItem>
    <reviewItem>
      <errorID>b0993271-c2cb-4323-98d8-97f83fae40f0</errorID>
      <errorWord>学习方式</errorWord>
      <group>L1_AI</group>
      <groupName>深度校对</groupName>
      <ability>L2_AI_Grammar</ability>
      <abilityName>语法纠错</abilityName>
      <candidateList>
        <item>学习</item>
      </candidateList>
      <explain/>
      <paraID> 7139AA4</paraID>
      <start>9</start>
      <end>13</end>
      <status>ignored</status>
      <modifiedWord/>
      <trackRevisions>false</trackRevisions>
    </reviewItem>
    <reviewItem>
      <errorID>35f886ac-6eeb-49ec-81a8-299b178a5e23</errorID>
      <errorWord>的</errorWord>
      <group>L1_AI</group>
      <groupName>深度校对</groupName>
      <ability>L2_AI_Word</ability>
      <abilityName>字词纠错</abilityName>
      <candidateList>
        <item>中的</item>
      </candidateList>
      <explain/>
      <paraID>5147FD5F</paraID>
      <start>16</start>
      <end>17</end>
      <status>ignored</status>
      <modifiedWord/>
      <trackRevisions>false</trackRevisions>
    </reviewItem>
    <reviewItem>
      <errorID>44ffedd0-31af-4f29-b778-e61b45cdb2a8</errorID>
      <errorWord>、新时代中国特色</errorWord>
      <group>L1_Word</group>
      <groupName>字词问题</groupName>
      <ability>L2_Typo</ability>
      <abilityName>字词错误</abilityName>
      <candidateList>
        <item>、习近平新时代中国特色</item>
      </candidateList>
      <explain/>
      <paraID>4B54024C</paraID>
      <start>1</start>
      <end>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21c538c-e08e-4929-a85d-d5ebc706a9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2413</Words>
  <Characters>2426</Characters>
  <Lines>19</Lines>
  <Paragraphs>5</Paragraphs>
  <TotalTime>4</TotalTime>
  <ScaleCrop>false</ScaleCrop>
  <LinksUpToDate>false</LinksUpToDate>
  <CharactersWithSpaces>2624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2022-12-24T04:10:00Z</dcterms:created>
  <dc:creator>Sunny陈</dc:creator>
  <cp:lastModifiedBy>WPS_1642131995</cp:lastModifiedBy>
  <dcterms:modified xsi:type="dcterms:W3CDTF">2026-01-30T05:58:55Z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BEFE89BCDFF549478DDC2830E62245FD_13</vt:lpwstr>
  </property>
  <property fmtid="{D5CDD505-2E9C-101B-9397-08002B2CF9AE}" pid="4" name="KSOTemplateDocerSaveRecord">
    <vt:lpwstr>eyJoZGlkIjoiODM5MzQwNDRlNmIwOGUwZmY5ZjVmMTZiMDEzMmYxZDQiLCJ1c2VySWQiOiIxMzEzNjc5MTA4In0=</vt:lpwstr>
  </property>
</Properties>
</file>