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C7" w:rsidRDefault="007411C7" w:rsidP="00F67D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黑体" w:eastAsia="黑体" w:hAnsi="黑体"/>
          <w:b/>
          <w:color w:val="404040"/>
          <w:sz w:val="44"/>
          <w:szCs w:val="44"/>
        </w:rPr>
      </w:pPr>
      <w:r>
        <w:rPr>
          <w:rFonts w:ascii="黑体" w:eastAsia="黑体" w:hAnsi="黑体" w:hint="eastAsia"/>
          <w:b/>
          <w:color w:val="404040"/>
          <w:sz w:val="44"/>
          <w:szCs w:val="44"/>
        </w:rPr>
        <w:t>“党的学说与党的建设”专业课</w:t>
      </w:r>
    </w:p>
    <w:p w:rsidR="007411C7" w:rsidRPr="007411C7" w:rsidRDefault="007411C7" w:rsidP="00F67D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黑体" w:eastAsia="黑体" w:hAnsi="黑体"/>
          <w:b/>
          <w:color w:val="404040"/>
          <w:sz w:val="32"/>
          <w:szCs w:val="32"/>
        </w:rPr>
      </w:pPr>
      <w:r w:rsidRPr="007411C7">
        <w:rPr>
          <w:rFonts w:ascii="黑体" w:eastAsia="黑体" w:hAnsi="黑体" w:hint="eastAsia"/>
          <w:b/>
          <w:color w:val="404040"/>
          <w:sz w:val="32"/>
          <w:szCs w:val="32"/>
        </w:rPr>
        <w:t>《中国共产党党的建设基本问题研究》</w:t>
      </w:r>
      <w:r>
        <w:rPr>
          <w:rFonts w:ascii="黑体" w:eastAsia="黑体" w:hAnsi="黑体" w:hint="eastAsia"/>
          <w:b/>
          <w:color w:val="404040"/>
          <w:sz w:val="32"/>
          <w:szCs w:val="32"/>
        </w:rPr>
        <w:t>复习大纲</w:t>
      </w:r>
    </w:p>
    <w:p w:rsidR="007411C7" w:rsidRDefault="007411C7" w:rsidP="00F67D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黑体" w:eastAsia="黑体" w:hAnsi="黑体"/>
          <w:b/>
          <w:color w:val="404040"/>
          <w:sz w:val="44"/>
          <w:szCs w:val="44"/>
        </w:rPr>
      </w:pPr>
    </w:p>
    <w:p w:rsidR="00A914CA" w:rsidRPr="007411C7" w:rsidRDefault="00A914CA" w:rsidP="00F67D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黑体" w:eastAsia="黑体" w:hAnsi="黑体"/>
          <w:b/>
          <w:color w:val="404040"/>
          <w:sz w:val="44"/>
          <w:szCs w:val="44"/>
        </w:rPr>
      </w:pPr>
      <w:r w:rsidRPr="007411C7">
        <w:rPr>
          <w:rFonts w:ascii="黑体" w:eastAsia="黑体" w:hAnsi="黑体"/>
          <w:b/>
          <w:color w:val="404040"/>
          <w:sz w:val="44"/>
          <w:szCs w:val="44"/>
        </w:rPr>
        <w:t>目</w:t>
      </w:r>
      <w:r w:rsidR="00F67DAF" w:rsidRPr="007411C7">
        <w:rPr>
          <w:rFonts w:ascii="黑体" w:eastAsia="黑体" w:hAnsi="黑体" w:hint="eastAsia"/>
          <w:b/>
          <w:color w:val="404040"/>
          <w:sz w:val="44"/>
          <w:szCs w:val="44"/>
        </w:rPr>
        <w:t xml:space="preserve">   </w:t>
      </w:r>
      <w:r w:rsidRPr="007411C7">
        <w:rPr>
          <w:rFonts w:ascii="黑体" w:eastAsia="黑体" w:hAnsi="黑体"/>
          <w:b/>
          <w:color w:val="404040"/>
          <w:sz w:val="44"/>
          <w:szCs w:val="44"/>
        </w:rPr>
        <w:t>录</w:t>
      </w:r>
    </w:p>
    <w:p w:rsidR="00A914CA" w:rsidRDefault="00A914CA" w:rsidP="00A914CA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404040"/>
          <w:sz w:val="13"/>
          <w:szCs w:val="13"/>
        </w:rPr>
      </w:pP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656565"/>
          <w:sz w:val="28"/>
          <w:szCs w:val="28"/>
        </w:rPr>
      </w:pPr>
      <w:r w:rsidRPr="00DF2823">
        <w:rPr>
          <w:rFonts w:ascii="Verdana" w:hAnsi="Verdana"/>
          <w:b/>
          <w:color w:val="656565"/>
          <w:sz w:val="28"/>
          <w:szCs w:val="28"/>
        </w:rPr>
        <w:t>第一讲</w:t>
      </w:r>
      <w:r w:rsidRPr="00DF2823">
        <w:rPr>
          <w:rFonts w:ascii="Verdana" w:hAnsi="Verdana"/>
          <w:b/>
          <w:color w:val="656565"/>
          <w:sz w:val="28"/>
          <w:szCs w:val="28"/>
        </w:rPr>
        <w:t xml:space="preserve"> </w:t>
      </w:r>
      <w:r w:rsidR="009141CB">
        <w:rPr>
          <w:rFonts w:ascii="Verdana" w:hAnsi="Verdana" w:hint="eastAsia"/>
          <w:b/>
          <w:color w:val="656565"/>
          <w:sz w:val="28"/>
          <w:szCs w:val="28"/>
        </w:rPr>
        <w:t xml:space="preserve"> </w:t>
      </w:r>
      <w:proofErr w:type="gramStart"/>
      <w:r w:rsidRPr="00DF2823">
        <w:rPr>
          <w:rFonts w:ascii="Verdana" w:hAnsi="Verdana"/>
          <w:b/>
          <w:color w:val="656565"/>
          <w:sz w:val="28"/>
          <w:szCs w:val="28"/>
        </w:rPr>
        <w:t>用习近</w:t>
      </w:r>
      <w:proofErr w:type="gramEnd"/>
      <w:r w:rsidRPr="00DF2823">
        <w:rPr>
          <w:rFonts w:ascii="Verdana" w:hAnsi="Verdana"/>
          <w:b/>
          <w:color w:val="656565"/>
          <w:sz w:val="28"/>
          <w:szCs w:val="28"/>
        </w:rPr>
        <w:t>平新时代中国特色社会主义思想武装全党</w:t>
      </w:r>
    </w:p>
    <w:p w:rsidR="00A914CA" w:rsidRPr="007411C7" w:rsidRDefault="007411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656565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="00A914CA" w:rsidRPr="00DF2823">
        <w:rPr>
          <w:rFonts w:ascii="Verdana" w:hAnsi="Verdana"/>
          <w:b/>
          <w:color w:val="656565"/>
          <w:sz w:val="28"/>
          <w:szCs w:val="28"/>
        </w:rPr>
        <w:t>党的行动指南论</w:t>
      </w:r>
      <w:r w:rsidR="00F67DAF" w:rsidRPr="007411C7">
        <w:rPr>
          <w:rFonts w:ascii="Verdana" w:hAnsi="Verdana" w:hint="eastAsia"/>
          <w:color w:val="656565"/>
          <w:sz w:val="28"/>
          <w:szCs w:val="28"/>
        </w:rPr>
        <w:t>（略，</w:t>
      </w:r>
      <w:r w:rsidR="002B3AE5" w:rsidRPr="007411C7">
        <w:rPr>
          <w:rFonts w:ascii="Verdana" w:hAnsi="Verdana" w:hint="eastAsia"/>
          <w:color w:val="656565"/>
          <w:sz w:val="28"/>
          <w:szCs w:val="28"/>
        </w:rPr>
        <w:t>本讲因在公共课范围内，不纳入</w:t>
      </w:r>
      <w:r w:rsidRPr="007411C7">
        <w:rPr>
          <w:rFonts w:ascii="Verdana" w:hAnsi="Verdana" w:hint="eastAsia"/>
          <w:color w:val="656565"/>
          <w:sz w:val="28"/>
          <w:szCs w:val="28"/>
        </w:rPr>
        <w:t>专业课</w:t>
      </w:r>
      <w:r w:rsidR="00DF2823">
        <w:rPr>
          <w:rFonts w:ascii="Verdana" w:hAnsi="Verdana" w:hint="eastAsia"/>
          <w:color w:val="656565"/>
          <w:sz w:val="28"/>
          <w:szCs w:val="28"/>
        </w:rPr>
        <w:t>考试内容</w:t>
      </w:r>
      <w:r w:rsidR="00F67DAF" w:rsidRPr="007411C7">
        <w:rPr>
          <w:rFonts w:ascii="Verdana" w:hAnsi="Verdana" w:hint="eastAsia"/>
          <w:color w:val="656565"/>
          <w:sz w:val="28"/>
          <w:szCs w:val="28"/>
        </w:rPr>
        <w:t>）</w:t>
      </w:r>
    </w:p>
    <w:p w:rsidR="00A914CA" w:rsidRPr="007411C7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7411C7">
        <w:rPr>
          <w:rFonts w:ascii="simhei" w:hAnsi="simhei"/>
          <w:b/>
          <w:color w:val="404040"/>
          <w:sz w:val="28"/>
          <w:szCs w:val="28"/>
        </w:rPr>
        <w:t>第二讲</w:t>
      </w:r>
      <w:r w:rsidRPr="007411C7">
        <w:rPr>
          <w:rFonts w:ascii="simhei" w:hAnsi="simhei"/>
          <w:b/>
          <w:color w:val="404040"/>
          <w:sz w:val="28"/>
          <w:szCs w:val="28"/>
        </w:rPr>
        <w:t xml:space="preserve"> 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7411C7">
        <w:rPr>
          <w:rFonts w:ascii="simhei" w:hAnsi="simhei"/>
          <w:b/>
          <w:color w:val="404040"/>
          <w:sz w:val="28"/>
          <w:szCs w:val="28"/>
        </w:rPr>
        <w:t>马克思主义</w:t>
      </w:r>
      <w:r w:rsidRPr="007411C7">
        <w:rPr>
          <w:rFonts w:ascii="simhei" w:hAnsi="simhei" w:hint="eastAsia"/>
          <w:b/>
          <w:color w:val="404040"/>
          <w:sz w:val="28"/>
          <w:szCs w:val="28"/>
        </w:rPr>
        <w:t>政党</w:t>
      </w:r>
      <w:r w:rsidRPr="007411C7">
        <w:rPr>
          <w:rFonts w:ascii="simhei" w:hAnsi="simhei"/>
          <w:b/>
          <w:color w:val="404040"/>
          <w:sz w:val="28"/>
          <w:szCs w:val="28"/>
        </w:rPr>
        <w:t>建设思想及其在中国的发展</w:t>
      </w:r>
      <w:r w:rsidRPr="007411C7">
        <w:rPr>
          <w:rFonts w:ascii="simhei" w:hAnsi="simhei"/>
          <w:b/>
          <w:color w:val="404040"/>
          <w:sz w:val="28"/>
          <w:szCs w:val="28"/>
        </w:rPr>
        <w:t>——</w:t>
      </w:r>
      <w:r w:rsidRPr="007411C7">
        <w:rPr>
          <w:rFonts w:ascii="simhei" w:hAnsi="simhei"/>
          <w:b/>
          <w:color w:val="404040"/>
          <w:sz w:val="28"/>
          <w:szCs w:val="28"/>
        </w:rPr>
        <w:t>党建思想论</w:t>
      </w:r>
    </w:p>
    <w:p w:rsidR="00A914CA" w:rsidRPr="007411C7" w:rsidRDefault="002B3AE5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一、</w:t>
      </w:r>
      <w:r w:rsidRPr="007411C7">
        <w:rPr>
          <w:rFonts w:ascii="Verdana" w:hAnsi="Verdana"/>
          <w:color w:val="404040"/>
          <w:sz w:val="28"/>
          <w:szCs w:val="28"/>
        </w:rPr>
        <w:t>马克思主义政党建设思想的</w:t>
      </w:r>
      <w:r w:rsidRPr="007411C7">
        <w:rPr>
          <w:rFonts w:ascii="Verdana" w:hAnsi="Verdana" w:hint="eastAsia"/>
          <w:color w:val="404040"/>
          <w:sz w:val="28"/>
          <w:szCs w:val="28"/>
        </w:rPr>
        <w:t>奠基</w:t>
      </w:r>
      <w:r w:rsidRPr="007411C7">
        <w:rPr>
          <w:rFonts w:ascii="Verdana" w:hAnsi="Verdana"/>
          <w:color w:val="404040"/>
          <w:sz w:val="28"/>
          <w:szCs w:val="28"/>
        </w:rPr>
        <w:t>和探索</w:t>
      </w:r>
    </w:p>
    <w:p w:rsidR="002B3AE5" w:rsidRPr="007411C7" w:rsidRDefault="002B3AE5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二、中国共产党党建思想的形成和发展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三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>党的建设的百年历程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Pr="00DF2823">
        <w:rPr>
          <w:rFonts w:ascii="simhei" w:hAnsi="simhei"/>
          <w:b/>
          <w:color w:val="404040"/>
          <w:sz w:val="28"/>
          <w:szCs w:val="28"/>
        </w:rPr>
        <w:t>党建历史论</w:t>
      </w:r>
    </w:p>
    <w:p w:rsidR="00A914CA" w:rsidRPr="007411C7" w:rsidRDefault="002B3AE5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党建史的基本脉络</w:t>
      </w:r>
    </w:p>
    <w:p w:rsidR="002B3AE5" w:rsidRPr="007411C7" w:rsidRDefault="002B3AE5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="00046988" w:rsidRPr="007411C7">
        <w:rPr>
          <w:rFonts w:ascii="Verdana" w:hAnsi="Verdana"/>
          <w:color w:val="404040"/>
          <w:sz w:val="28"/>
          <w:szCs w:val="28"/>
        </w:rPr>
        <w:t>党建史的基本归纳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四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>把党建设成为马克思主义执政党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Pr="00DF2823">
        <w:rPr>
          <w:rFonts w:ascii="simhei" w:hAnsi="simhei"/>
          <w:b/>
          <w:color w:val="404040"/>
          <w:sz w:val="28"/>
          <w:szCs w:val="28"/>
        </w:rPr>
        <w:t>党建目标论</w:t>
      </w:r>
    </w:p>
    <w:p w:rsidR="00A914CA" w:rsidRPr="007411C7" w:rsidRDefault="0004698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、“</w:t>
      </w:r>
      <w:r w:rsidRPr="007411C7">
        <w:rPr>
          <w:rFonts w:ascii="Verdana" w:hAnsi="Verdana"/>
          <w:color w:val="404040"/>
          <w:sz w:val="28"/>
          <w:szCs w:val="28"/>
        </w:rPr>
        <w:t>建设一个什么样的党</w:t>
      </w:r>
      <w:r w:rsidRPr="007411C7">
        <w:rPr>
          <w:rFonts w:ascii="Verdana" w:hAnsi="Verdana" w:hint="eastAsia"/>
          <w:color w:val="404040"/>
          <w:sz w:val="28"/>
          <w:szCs w:val="28"/>
        </w:rPr>
        <w:t>”是党的建设的首要问题</w:t>
      </w:r>
    </w:p>
    <w:p w:rsidR="00046988" w:rsidRPr="007411C7" w:rsidRDefault="0004698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二、中国共产党党的建设目标的发展历程</w:t>
      </w:r>
    </w:p>
    <w:p w:rsidR="00046988" w:rsidRPr="007411C7" w:rsidRDefault="0004698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三、新时代党的建设目标的基本内涵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五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>坚持和加强党的全面领导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Pr="00DF2823">
        <w:rPr>
          <w:rFonts w:ascii="simhei" w:hAnsi="simhei"/>
          <w:b/>
          <w:color w:val="404040"/>
          <w:sz w:val="28"/>
          <w:szCs w:val="28"/>
        </w:rPr>
        <w:t>建党原则论</w:t>
      </w:r>
    </w:p>
    <w:p w:rsidR="00A914CA" w:rsidRPr="007411C7" w:rsidRDefault="0004698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simhei" w:hAnsi="simhei"/>
          <w:color w:val="404040"/>
          <w:sz w:val="28"/>
          <w:szCs w:val="28"/>
        </w:rPr>
        <w:t>坚持和加强党的领导的重大意义</w:t>
      </w:r>
    </w:p>
    <w:p w:rsidR="00046988" w:rsidRPr="007411C7" w:rsidRDefault="0004698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二、</w:t>
      </w:r>
      <w:r w:rsidRPr="007411C7">
        <w:rPr>
          <w:rFonts w:ascii="simhei" w:hAnsi="simhei"/>
          <w:color w:val="404040"/>
          <w:sz w:val="28"/>
          <w:szCs w:val="28"/>
        </w:rPr>
        <w:t>坚持和加强党的领导历史举要</w:t>
      </w:r>
    </w:p>
    <w:p w:rsidR="008661E8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color w:val="404040"/>
          <w:sz w:val="28"/>
          <w:szCs w:val="28"/>
        </w:rPr>
      </w:pPr>
      <w:r w:rsidRPr="007411C7">
        <w:rPr>
          <w:rFonts w:ascii="simhei" w:hAnsi="simhei" w:hint="eastAsia"/>
          <w:color w:val="404040"/>
          <w:sz w:val="28"/>
          <w:szCs w:val="28"/>
        </w:rPr>
        <w:t>三、新时代</w:t>
      </w:r>
      <w:r w:rsidRPr="007411C7">
        <w:rPr>
          <w:rFonts w:ascii="simhei" w:hAnsi="simhei"/>
          <w:color w:val="404040"/>
          <w:sz w:val="28"/>
          <w:szCs w:val="28"/>
        </w:rPr>
        <w:t>坚持和加强党的全面领导的基本内涵</w:t>
      </w:r>
    </w:p>
    <w:p w:rsidR="008661E8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simhei" w:hAnsi="simhei" w:hint="eastAsia"/>
          <w:color w:val="404040"/>
          <w:sz w:val="28"/>
          <w:szCs w:val="28"/>
        </w:rPr>
        <w:lastRenderedPageBreak/>
        <w:t>四、新时代</w:t>
      </w:r>
      <w:r w:rsidRPr="007411C7">
        <w:rPr>
          <w:rFonts w:ascii="simhei" w:hAnsi="simhei"/>
          <w:color w:val="404040"/>
          <w:sz w:val="28"/>
          <w:szCs w:val="28"/>
        </w:rPr>
        <w:t>坚持和加强党的全面领导的实践要求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六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>统筹推进党的各项建设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="008661E8" w:rsidRPr="00DF2823">
        <w:rPr>
          <w:rFonts w:ascii="simhei" w:hAnsi="simhei"/>
          <w:b/>
          <w:color w:val="404040"/>
          <w:sz w:val="28"/>
          <w:szCs w:val="28"/>
        </w:rPr>
        <w:t>党建布局论</w:t>
      </w:r>
      <w:r w:rsidRPr="00DF2823">
        <w:rPr>
          <w:rFonts w:ascii="simhei" w:hAnsi="simhei"/>
          <w:b/>
          <w:color w:val="404040"/>
          <w:sz w:val="28"/>
          <w:szCs w:val="28"/>
        </w:rPr>
        <w:t>兼谈党的政治建设</w:t>
      </w:r>
    </w:p>
    <w:p w:rsidR="00A914CA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党的建设布局的基本内涵</w:t>
      </w:r>
    </w:p>
    <w:p w:rsidR="008661E8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、党的政治建设及党建布局的历史发展</w:t>
      </w:r>
    </w:p>
    <w:p w:rsidR="008661E8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三、以政治建设为统领，统筹推进党的各项建设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七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>加强党的长期执政能力建设、先进性和纯洁性建设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Pr="00DF2823">
        <w:rPr>
          <w:rFonts w:ascii="simhei" w:hAnsi="simhei"/>
          <w:b/>
          <w:color w:val="404040"/>
          <w:sz w:val="28"/>
          <w:szCs w:val="28"/>
        </w:rPr>
        <w:t>党建主线论兼论党的作风建设</w:t>
      </w:r>
    </w:p>
    <w:p w:rsidR="00A914CA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党的建设主线的内涵及范畴</w:t>
      </w:r>
    </w:p>
    <w:p w:rsidR="008661E8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党的建设主线的地位和作用</w:t>
      </w:r>
    </w:p>
    <w:p w:rsidR="008661E8" w:rsidRPr="007411C7" w:rsidRDefault="008661E8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三、关于党的作风建设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八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 </w:t>
      </w:r>
      <w:r w:rsidRPr="00DF2823">
        <w:rPr>
          <w:rFonts w:ascii="simhei" w:hAnsi="simhei"/>
          <w:b/>
          <w:color w:val="404040"/>
          <w:sz w:val="28"/>
          <w:szCs w:val="28"/>
        </w:rPr>
        <w:t>坚定理想信念宗旨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Pr="00DF2823">
        <w:rPr>
          <w:rFonts w:ascii="simhei" w:hAnsi="simhei"/>
          <w:b/>
          <w:color w:val="404040"/>
          <w:sz w:val="28"/>
          <w:szCs w:val="28"/>
        </w:rPr>
        <w:t>党建根基论兼谈党的思想建设</w:t>
      </w:r>
    </w:p>
    <w:p w:rsidR="00A914CA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关于坚定共产主义理想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关于坚持和发展中国特色社会主义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三、关于全心全意为人民服务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四、理想信念宗旨在党的建设全局中的根本地位和基础作用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五、党的思想建设的基本内涵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六、党的思想建设历史举要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七、党的思想建设的实践要求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九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坚持</w:t>
      </w:r>
      <w:r w:rsidRPr="00DF2823">
        <w:rPr>
          <w:rFonts w:ascii="simhei" w:hAnsi="simhei"/>
          <w:b/>
          <w:color w:val="404040"/>
          <w:sz w:val="28"/>
          <w:szCs w:val="28"/>
        </w:rPr>
        <w:t>党要管党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、</w:t>
      </w:r>
      <w:r w:rsidRPr="00DF2823">
        <w:rPr>
          <w:rFonts w:ascii="simhei" w:hAnsi="simhei"/>
          <w:b/>
          <w:color w:val="404040"/>
          <w:sz w:val="28"/>
          <w:szCs w:val="28"/>
        </w:rPr>
        <w:t>全面从严治党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proofErr w:type="gramStart"/>
      <w:r w:rsidRPr="00DF2823">
        <w:rPr>
          <w:rFonts w:ascii="simhei" w:hAnsi="simhei"/>
          <w:b/>
          <w:color w:val="404040"/>
          <w:sz w:val="28"/>
          <w:szCs w:val="28"/>
        </w:rPr>
        <w:t>党建方针</w:t>
      </w:r>
      <w:proofErr w:type="gramEnd"/>
      <w:r w:rsidRPr="00DF2823">
        <w:rPr>
          <w:rFonts w:ascii="simhei" w:hAnsi="simhei"/>
          <w:b/>
          <w:color w:val="404040"/>
          <w:sz w:val="28"/>
          <w:szCs w:val="28"/>
        </w:rPr>
        <w:t>论，兼谈反腐败斗争</w:t>
      </w:r>
    </w:p>
    <w:p w:rsidR="00A914CA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proofErr w:type="gramStart"/>
      <w:r w:rsidRPr="007411C7">
        <w:rPr>
          <w:rFonts w:ascii="Verdana" w:hAnsi="Verdana"/>
          <w:color w:val="404040"/>
          <w:sz w:val="28"/>
          <w:szCs w:val="28"/>
        </w:rPr>
        <w:t>党建方针</w:t>
      </w:r>
      <w:proofErr w:type="gramEnd"/>
      <w:r w:rsidRPr="007411C7">
        <w:rPr>
          <w:rFonts w:ascii="Verdana" w:hAnsi="Verdana"/>
          <w:color w:val="404040"/>
          <w:sz w:val="28"/>
          <w:szCs w:val="28"/>
        </w:rPr>
        <w:t>的基本内涵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proofErr w:type="gramStart"/>
      <w:r w:rsidRPr="007411C7">
        <w:rPr>
          <w:rFonts w:ascii="Verdana" w:hAnsi="Verdana"/>
          <w:color w:val="404040"/>
          <w:sz w:val="28"/>
          <w:szCs w:val="28"/>
        </w:rPr>
        <w:t>党建方针</w:t>
      </w:r>
      <w:proofErr w:type="gramEnd"/>
      <w:r w:rsidRPr="007411C7">
        <w:rPr>
          <w:rFonts w:ascii="Verdana" w:hAnsi="Verdana"/>
          <w:color w:val="404040"/>
          <w:sz w:val="28"/>
          <w:szCs w:val="28"/>
        </w:rPr>
        <w:t>的指导意义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三、反腐败斗争的历史进程</w:t>
      </w:r>
    </w:p>
    <w:p w:rsidR="00D214C7" w:rsidRPr="007411C7" w:rsidRDefault="00D214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lastRenderedPageBreak/>
        <w:t>四、反腐败斗争的时代新篇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五、巩固发展反腐败斗争压倒性胜利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第十讲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>为坚持和加强党的全面领导提供坚强组织保证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="00DF2823">
        <w:rPr>
          <w:rFonts w:ascii="simhei" w:hAnsi="simhei"/>
          <w:b/>
          <w:color w:val="404040"/>
          <w:sz w:val="28"/>
          <w:szCs w:val="28"/>
        </w:rPr>
        <w:t>组织路线论</w:t>
      </w:r>
      <w:r w:rsidRPr="00DF2823">
        <w:rPr>
          <w:rFonts w:ascii="simhei" w:hAnsi="simhei"/>
          <w:b/>
          <w:color w:val="404040"/>
          <w:sz w:val="28"/>
          <w:szCs w:val="28"/>
        </w:rPr>
        <w:t>兼谈党的组织建设</w:t>
      </w:r>
    </w:p>
    <w:p w:rsidR="00A914CA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党的组织路线的基本概念和历史脉络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新时代党的组织路线的内涵外延和意义作用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三、认真</w:t>
      </w:r>
      <w:proofErr w:type="gramStart"/>
      <w:r w:rsidRPr="007411C7">
        <w:rPr>
          <w:rFonts w:ascii="Verdana" w:hAnsi="Verdana" w:hint="eastAsia"/>
          <w:color w:val="404040"/>
          <w:sz w:val="28"/>
          <w:szCs w:val="28"/>
        </w:rPr>
        <w:t>践行</w:t>
      </w:r>
      <w:proofErr w:type="gramEnd"/>
      <w:r w:rsidRPr="007411C7">
        <w:rPr>
          <w:rFonts w:ascii="Verdana" w:hAnsi="Verdana" w:hint="eastAsia"/>
          <w:color w:val="404040"/>
          <w:sz w:val="28"/>
          <w:szCs w:val="28"/>
        </w:rPr>
        <w:t>新时代党的组织路线，推进组织工作高质量发展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四、准确把握党的组织路线与政治路线、思想路线、群众路线的关系，切实提高贯彻党的组织路线的工作水平</w:t>
      </w:r>
    </w:p>
    <w:p w:rsidR="00A914CA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第十一讲</w:t>
      </w:r>
      <w:r w:rsidRPr="00DF2823">
        <w:rPr>
          <w:rFonts w:ascii="simhei" w:hAnsi="simhei"/>
          <w:b/>
          <w:color w:val="404040"/>
          <w:sz w:val="28"/>
          <w:szCs w:val="28"/>
        </w:rPr>
        <w:t xml:space="preserve"> 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</w:t>
      </w:r>
      <w:r w:rsidRPr="00DF2823">
        <w:rPr>
          <w:rFonts w:ascii="simhei" w:hAnsi="simhei"/>
          <w:b/>
          <w:color w:val="404040"/>
          <w:sz w:val="28"/>
          <w:szCs w:val="28"/>
        </w:rPr>
        <w:t>保证全党的团结统一和行动一致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Pr="00DF2823">
        <w:rPr>
          <w:rFonts w:ascii="simhei" w:hAnsi="simhei"/>
          <w:b/>
          <w:color w:val="404040"/>
          <w:sz w:val="28"/>
          <w:szCs w:val="28"/>
        </w:rPr>
        <w:t>党的组织体系论兼谈党的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纪律</w:t>
      </w:r>
      <w:r w:rsidRPr="00DF2823">
        <w:rPr>
          <w:rFonts w:ascii="simhei" w:hAnsi="simhei"/>
          <w:b/>
          <w:color w:val="404040"/>
          <w:sz w:val="28"/>
          <w:szCs w:val="28"/>
        </w:rPr>
        <w:t>建设</w:t>
      </w:r>
    </w:p>
    <w:p w:rsidR="00A914CA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加强党的组织体系建设的基本内涵和重大意义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党在领导革命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建设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改革的长期实践中</w:t>
      </w:r>
      <w:r w:rsidRPr="007411C7">
        <w:rPr>
          <w:rFonts w:ascii="Verdana" w:hAnsi="Verdana" w:hint="eastAsia"/>
          <w:color w:val="404040"/>
          <w:sz w:val="28"/>
          <w:szCs w:val="28"/>
        </w:rPr>
        <w:t>，</w:t>
      </w:r>
      <w:r w:rsidRPr="007411C7">
        <w:rPr>
          <w:rFonts w:ascii="Verdana" w:hAnsi="Verdana"/>
          <w:color w:val="404040"/>
          <w:sz w:val="28"/>
          <w:szCs w:val="28"/>
        </w:rPr>
        <w:t>对党的组织体系的探索与完善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三、做到“两个维护”是加强党的组织体系建设的根本任务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四、切实加强党的地方组织建设</w:t>
      </w:r>
    </w:p>
    <w:p w:rsidR="007B05AF" w:rsidRPr="007411C7" w:rsidRDefault="007B05AF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五、全面加强党的基层组织建设</w:t>
      </w:r>
    </w:p>
    <w:p w:rsidR="00665810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六、关于党的纪律建设</w:t>
      </w:r>
    </w:p>
    <w:p w:rsidR="00CD4BA3" w:rsidRPr="00DF2823" w:rsidRDefault="00CD4BA3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第十二</w:t>
      </w:r>
      <w:r w:rsidR="00A914CA" w:rsidRPr="00DF2823">
        <w:rPr>
          <w:rFonts w:ascii="simhei" w:hAnsi="simhei"/>
          <w:b/>
          <w:color w:val="404040"/>
          <w:sz w:val="28"/>
          <w:szCs w:val="28"/>
        </w:rPr>
        <w:t>讲</w:t>
      </w:r>
      <w:r w:rsidR="009141CB">
        <w:rPr>
          <w:rFonts w:ascii="simhei" w:hAnsi="simhei" w:hint="eastAsia"/>
          <w:b/>
          <w:color w:val="404040"/>
          <w:sz w:val="28"/>
          <w:szCs w:val="28"/>
        </w:rPr>
        <w:t xml:space="preserve">  </w:t>
      </w:r>
      <w:r w:rsidRPr="00DF2823">
        <w:rPr>
          <w:rFonts w:ascii="simhei" w:hAnsi="simhei"/>
          <w:b/>
          <w:color w:val="404040"/>
          <w:sz w:val="28"/>
          <w:szCs w:val="28"/>
        </w:rPr>
        <w:t>全方位扎牢制度的笼子</w:t>
      </w:r>
      <w:r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="00665810" w:rsidRPr="00DF2823">
        <w:rPr>
          <w:rFonts w:ascii="simhei" w:hAnsi="simhei"/>
          <w:b/>
          <w:color w:val="404040"/>
          <w:sz w:val="28"/>
          <w:szCs w:val="28"/>
        </w:rPr>
        <w:t>党建制度论</w:t>
      </w:r>
      <w:r w:rsidRPr="00DF2823">
        <w:rPr>
          <w:rFonts w:ascii="simhei" w:hAnsi="simhei"/>
          <w:b/>
          <w:color w:val="404040"/>
          <w:sz w:val="28"/>
          <w:szCs w:val="28"/>
        </w:rPr>
        <w:t>兼谈党的制度建设</w:t>
      </w:r>
    </w:p>
    <w:p w:rsidR="00665810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color w:val="404040"/>
          <w:sz w:val="28"/>
          <w:szCs w:val="28"/>
        </w:rPr>
      </w:pPr>
      <w:r w:rsidRPr="007411C7">
        <w:rPr>
          <w:rFonts w:ascii="simhei" w:hAnsi="simhei" w:hint="eastAsia"/>
          <w:color w:val="404040"/>
          <w:sz w:val="28"/>
          <w:szCs w:val="28"/>
        </w:rPr>
        <w:t>一、党的制度和党的制度建设的内涵</w:t>
      </w:r>
    </w:p>
    <w:p w:rsidR="00665810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color w:val="404040"/>
          <w:sz w:val="28"/>
          <w:szCs w:val="28"/>
        </w:rPr>
      </w:pPr>
      <w:r w:rsidRPr="007411C7">
        <w:rPr>
          <w:rFonts w:ascii="simhei" w:hAnsi="simhei" w:hint="eastAsia"/>
          <w:color w:val="404040"/>
          <w:sz w:val="28"/>
          <w:szCs w:val="28"/>
        </w:rPr>
        <w:t>二、中国共产党加强制度建设的重大意义</w:t>
      </w:r>
    </w:p>
    <w:p w:rsidR="00665810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color w:val="404040"/>
          <w:sz w:val="28"/>
          <w:szCs w:val="28"/>
        </w:rPr>
      </w:pPr>
      <w:r w:rsidRPr="007411C7">
        <w:rPr>
          <w:rFonts w:ascii="simhei" w:hAnsi="simhei" w:hint="eastAsia"/>
          <w:color w:val="404040"/>
          <w:sz w:val="28"/>
          <w:szCs w:val="28"/>
        </w:rPr>
        <w:t>三、中国共产党制度建设的发展历程</w:t>
      </w:r>
    </w:p>
    <w:p w:rsidR="00665810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simhei" w:hAnsi="simhei" w:hint="eastAsia"/>
          <w:color w:val="404040"/>
          <w:sz w:val="28"/>
          <w:szCs w:val="28"/>
        </w:rPr>
        <w:lastRenderedPageBreak/>
        <w:t>四、新时代推进制度治党、依规治党的实践路径</w:t>
      </w:r>
    </w:p>
    <w:p w:rsidR="00A914CA" w:rsidRPr="00DF2823" w:rsidRDefault="00CD4BA3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第十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三</w:t>
      </w:r>
      <w:r w:rsidRPr="00DF2823">
        <w:rPr>
          <w:rFonts w:ascii="simhei" w:hAnsi="simhei"/>
          <w:b/>
          <w:color w:val="404040"/>
          <w:sz w:val="28"/>
          <w:szCs w:val="28"/>
        </w:rPr>
        <w:t>讲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 xml:space="preserve">  </w:t>
      </w:r>
      <w:r w:rsidRPr="00DF2823">
        <w:rPr>
          <w:rFonts w:ascii="simhei" w:hAnsi="simhei"/>
          <w:b/>
          <w:color w:val="404040"/>
          <w:sz w:val="28"/>
          <w:szCs w:val="28"/>
        </w:rPr>
        <w:t>调动全党的积极性、主动性、创造性</w:t>
      </w:r>
      <w:r w:rsidR="00A914CA"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="00A914CA" w:rsidRPr="00DF2823">
        <w:rPr>
          <w:rFonts w:ascii="simhei" w:hAnsi="simhei"/>
          <w:b/>
          <w:color w:val="404040"/>
          <w:sz w:val="28"/>
          <w:szCs w:val="28"/>
        </w:rPr>
        <w:t>党建着力点论</w:t>
      </w:r>
    </w:p>
    <w:p w:rsidR="00A914CA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一、中国共产党调动全党积极性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主动性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创造性的重大意义</w:t>
      </w:r>
    </w:p>
    <w:p w:rsidR="00665810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二、中国共产党着力调动全党积极性、主动性、创造性的探索历程</w:t>
      </w:r>
    </w:p>
    <w:p w:rsidR="00665810" w:rsidRPr="007411C7" w:rsidRDefault="00665810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三、新时代充分调动全党积极性、主动性、创造性的</w:t>
      </w:r>
      <w:r w:rsidR="006F3806" w:rsidRPr="007411C7">
        <w:rPr>
          <w:rFonts w:ascii="Verdana" w:hAnsi="Verdana" w:hint="eastAsia"/>
          <w:color w:val="404040"/>
          <w:sz w:val="28"/>
          <w:szCs w:val="28"/>
        </w:rPr>
        <w:t>实践</w:t>
      </w:r>
      <w:r w:rsidRPr="007411C7">
        <w:rPr>
          <w:rFonts w:ascii="Verdana" w:hAnsi="Verdana" w:hint="eastAsia"/>
          <w:color w:val="404040"/>
          <w:sz w:val="28"/>
          <w:szCs w:val="28"/>
        </w:rPr>
        <w:t>路径</w:t>
      </w:r>
    </w:p>
    <w:p w:rsidR="00CD4BA3" w:rsidRPr="00DF2823" w:rsidRDefault="00A914CA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第十四讲</w:t>
      </w:r>
      <w:r w:rsidR="00DF2823">
        <w:rPr>
          <w:rFonts w:ascii="simhei" w:hAnsi="simhei" w:hint="eastAsia"/>
          <w:b/>
          <w:color w:val="404040"/>
          <w:sz w:val="28"/>
          <w:szCs w:val="28"/>
        </w:rPr>
        <w:t xml:space="preserve">  </w:t>
      </w:r>
      <w:r w:rsidR="00CD4BA3" w:rsidRPr="00DF2823">
        <w:rPr>
          <w:rFonts w:ascii="simhei" w:hAnsi="simhei"/>
          <w:b/>
          <w:color w:val="404040"/>
          <w:sz w:val="28"/>
          <w:szCs w:val="28"/>
        </w:rPr>
        <w:t>不断提高党的建设科学化水平</w:t>
      </w:r>
      <w:r w:rsidR="00CD4BA3"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="00CD4BA3" w:rsidRPr="00DF2823">
        <w:rPr>
          <w:rFonts w:ascii="simhei" w:hAnsi="simhei"/>
          <w:b/>
          <w:color w:val="404040"/>
          <w:sz w:val="28"/>
          <w:szCs w:val="28"/>
        </w:rPr>
        <w:t>党建质量论</w:t>
      </w:r>
    </w:p>
    <w:p w:rsidR="006F3806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simhei" w:hAnsi="simhei" w:hint="eastAsia"/>
          <w:color w:val="404040"/>
          <w:sz w:val="28"/>
          <w:szCs w:val="28"/>
        </w:rPr>
      </w:pPr>
      <w:r w:rsidRPr="007411C7">
        <w:rPr>
          <w:rFonts w:ascii="simhei" w:hAnsi="simhei" w:hint="eastAsia"/>
          <w:color w:val="404040"/>
          <w:sz w:val="28"/>
          <w:szCs w:val="28"/>
        </w:rPr>
        <w:t>一、提高党的建设质量的内涵</w:t>
      </w:r>
    </w:p>
    <w:p w:rsidR="006F3806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不断提高党的建设质量的意义作用</w:t>
      </w:r>
    </w:p>
    <w:p w:rsidR="006F3806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三、不断提高党的建设质量的基本要求</w:t>
      </w:r>
    </w:p>
    <w:p w:rsidR="006F3806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四、坚持创新，不断提高党的建设质量</w:t>
      </w:r>
    </w:p>
    <w:p w:rsidR="006F3806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五、切实完善党的自身建设法规制度，不断提高党的建设质量</w:t>
      </w:r>
    </w:p>
    <w:p w:rsidR="006F3806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六、持续改进党的作风，不断提高党的建设质量</w:t>
      </w:r>
    </w:p>
    <w:p w:rsidR="00A914CA" w:rsidRPr="00DF2823" w:rsidRDefault="00CD4BA3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 w:rsidRPr="00DF2823">
        <w:rPr>
          <w:rFonts w:ascii="simhei" w:hAnsi="simhei"/>
          <w:b/>
          <w:color w:val="404040"/>
          <w:sz w:val="28"/>
          <w:szCs w:val="28"/>
        </w:rPr>
        <w:t>第十五讲</w:t>
      </w:r>
      <w:r w:rsidR="00DF2823">
        <w:rPr>
          <w:rFonts w:ascii="simhei" w:hAnsi="simhei" w:hint="eastAsia"/>
          <w:b/>
          <w:color w:val="404040"/>
          <w:sz w:val="28"/>
          <w:szCs w:val="28"/>
        </w:rPr>
        <w:t xml:space="preserve">  </w:t>
      </w:r>
      <w:r w:rsidRPr="00DF2823">
        <w:rPr>
          <w:rFonts w:ascii="simhei" w:hAnsi="simhei"/>
          <w:b/>
          <w:color w:val="404040"/>
          <w:sz w:val="28"/>
          <w:szCs w:val="28"/>
        </w:rPr>
        <w:t>掌握马克思主义思想方法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和</w:t>
      </w:r>
      <w:r w:rsidRPr="00DF2823">
        <w:rPr>
          <w:rFonts w:ascii="simhei" w:hAnsi="simhei"/>
          <w:b/>
          <w:color w:val="404040"/>
          <w:sz w:val="28"/>
          <w:szCs w:val="28"/>
        </w:rPr>
        <w:t>工作方法</w:t>
      </w:r>
      <w:r w:rsidR="00A914CA" w:rsidRPr="00DF2823">
        <w:rPr>
          <w:rFonts w:ascii="simhei" w:hAnsi="simhei"/>
          <w:b/>
          <w:color w:val="404040"/>
          <w:sz w:val="28"/>
          <w:szCs w:val="28"/>
        </w:rPr>
        <w:t>——</w:t>
      </w:r>
      <w:r w:rsidRPr="00DF2823">
        <w:rPr>
          <w:rFonts w:ascii="simhei" w:hAnsi="simhei" w:hint="eastAsia"/>
          <w:b/>
          <w:color w:val="404040"/>
          <w:sz w:val="28"/>
          <w:szCs w:val="28"/>
        </w:rPr>
        <w:t>党的</w:t>
      </w:r>
      <w:r w:rsidRPr="00DF2823">
        <w:rPr>
          <w:rFonts w:ascii="simhei" w:hAnsi="simhei"/>
          <w:b/>
          <w:color w:val="404040"/>
          <w:sz w:val="28"/>
          <w:szCs w:val="28"/>
        </w:rPr>
        <w:t>能力建设论</w:t>
      </w:r>
    </w:p>
    <w:p w:rsidR="00A914CA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一、新时代加强党的能力建设的重大意义</w:t>
      </w:r>
    </w:p>
    <w:p w:rsidR="006F3806" w:rsidRPr="007411C7" w:rsidRDefault="006F3806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/>
          <w:color w:val="404040"/>
          <w:sz w:val="28"/>
          <w:szCs w:val="28"/>
        </w:rPr>
        <w:t>二</w:t>
      </w:r>
      <w:r w:rsidRPr="007411C7">
        <w:rPr>
          <w:rFonts w:ascii="Verdana" w:hAnsi="Verdana" w:hint="eastAsia"/>
          <w:color w:val="404040"/>
          <w:sz w:val="28"/>
          <w:szCs w:val="28"/>
        </w:rPr>
        <w:t>、</w:t>
      </w:r>
      <w:r w:rsidRPr="007411C7">
        <w:rPr>
          <w:rFonts w:ascii="Verdana" w:hAnsi="Verdana"/>
          <w:color w:val="404040"/>
          <w:sz w:val="28"/>
          <w:szCs w:val="28"/>
        </w:rPr>
        <w:t>新时代党的能力建设的基本要求</w:t>
      </w:r>
    </w:p>
    <w:p w:rsidR="007411C7" w:rsidRPr="007411C7" w:rsidRDefault="007411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三、新时代党的能力建设的方法论</w:t>
      </w:r>
    </w:p>
    <w:p w:rsidR="007411C7" w:rsidRPr="007411C7" w:rsidRDefault="007411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color w:val="404040"/>
          <w:sz w:val="28"/>
          <w:szCs w:val="28"/>
        </w:rPr>
      </w:pPr>
      <w:r w:rsidRPr="007411C7">
        <w:rPr>
          <w:rFonts w:ascii="Verdana" w:hAnsi="Verdana" w:hint="eastAsia"/>
          <w:color w:val="404040"/>
          <w:sz w:val="28"/>
          <w:szCs w:val="28"/>
        </w:rPr>
        <w:t>四、新时代加强党的能力建设的关键所在</w:t>
      </w:r>
    </w:p>
    <w:p w:rsidR="00A914CA" w:rsidRDefault="007411C7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 w:hint="eastAsia"/>
          <w:color w:val="404040"/>
          <w:sz w:val="28"/>
          <w:szCs w:val="28"/>
        </w:rPr>
      </w:pPr>
      <w:r w:rsidRPr="009141CB">
        <w:rPr>
          <w:rFonts w:ascii="Verdana" w:hAnsi="Verdana"/>
          <w:b/>
          <w:color w:val="404040"/>
          <w:sz w:val="28"/>
          <w:szCs w:val="28"/>
        </w:rPr>
        <w:t>第十六讲</w:t>
      </w:r>
      <w:r w:rsidRPr="009141CB">
        <w:rPr>
          <w:rFonts w:ascii="Verdana" w:hAnsi="Verdana" w:hint="eastAsia"/>
          <w:b/>
          <w:color w:val="404040"/>
          <w:sz w:val="28"/>
          <w:szCs w:val="28"/>
        </w:rPr>
        <w:t xml:space="preserve">  </w:t>
      </w:r>
      <w:r w:rsidRPr="009141CB">
        <w:rPr>
          <w:rFonts w:ascii="Verdana" w:hAnsi="Verdana" w:hint="eastAsia"/>
          <w:b/>
          <w:color w:val="404040"/>
          <w:sz w:val="28"/>
          <w:szCs w:val="28"/>
        </w:rPr>
        <w:t>世界政党建设的经验教训——政党比较轮</w:t>
      </w:r>
      <w:r w:rsidRPr="007411C7">
        <w:rPr>
          <w:rFonts w:ascii="Verdana" w:hAnsi="Verdana" w:hint="eastAsia"/>
          <w:color w:val="404040"/>
          <w:sz w:val="28"/>
          <w:szCs w:val="28"/>
        </w:rPr>
        <w:t>（</w:t>
      </w:r>
      <w:r w:rsidRPr="007411C7">
        <w:rPr>
          <w:rFonts w:ascii="Verdana" w:hAnsi="Verdana" w:hint="eastAsia"/>
          <w:color w:val="656565"/>
          <w:sz w:val="28"/>
          <w:szCs w:val="28"/>
        </w:rPr>
        <w:t>略，本讲主旨为拓展视野，不纳入专业课考试范畴</w:t>
      </w:r>
      <w:r w:rsidRPr="007411C7">
        <w:rPr>
          <w:rFonts w:ascii="Verdana" w:hAnsi="Verdana" w:hint="eastAsia"/>
          <w:color w:val="404040"/>
          <w:sz w:val="28"/>
          <w:szCs w:val="28"/>
        </w:rPr>
        <w:t>）</w:t>
      </w:r>
    </w:p>
    <w:p w:rsidR="004D27EB" w:rsidRDefault="004D27EB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 w:hint="eastAsia"/>
          <w:color w:val="404040"/>
          <w:sz w:val="28"/>
          <w:szCs w:val="28"/>
        </w:rPr>
      </w:pPr>
    </w:p>
    <w:p w:rsidR="004D27EB" w:rsidRPr="004D27EB" w:rsidRDefault="004D27EB" w:rsidP="004D27E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Verdana" w:hAnsi="Verdana"/>
          <w:b/>
          <w:color w:val="404040"/>
          <w:sz w:val="28"/>
          <w:szCs w:val="28"/>
        </w:rPr>
      </w:pPr>
      <w:r>
        <w:rPr>
          <w:rFonts w:ascii="Verdana" w:hAnsi="Verdana" w:hint="eastAsia"/>
          <w:b/>
          <w:color w:val="404040"/>
          <w:sz w:val="28"/>
          <w:szCs w:val="28"/>
        </w:rPr>
        <w:t>提示</w:t>
      </w:r>
      <w:r w:rsidRPr="004D27EB">
        <w:rPr>
          <w:rFonts w:ascii="Verdana" w:hAnsi="Verdana" w:hint="eastAsia"/>
          <w:b/>
          <w:color w:val="404040"/>
          <w:sz w:val="28"/>
          <w:szCs w:val="28"/>
        </w:rPr>
        <w:t>：复习大纲范围内的</w:t>
      </w:r>
      <w:r>
        <w:rPr>
          <w:rFonts w:ascii="Verdana" w:hAnsi="Verdana" w:hint="eastAsia"/>
          <w:b/>
          <w:color w:val="404040"/>
          <w:sz w:val="28"/>
          <w:szCs w:val="28"/>
        </w:rPr>
        <w:t>“</w:t>
      </w:r>
      <w:r w:rsidRPr="004D27EB">
        <w:rPr>
          <w:rFonts w:ascii="Verdana" w:hAnsi="Verdana" w:hint="eastAsia"/>
          <w:b/>
          <w:color w:val="404040"/>
          <w:sz w:val="28"/>
          <w:szCs w:val="28"/>
        </w:rPr>
        <w:t>知识链接</w:t>
      </w:r>
      <w:r>
        <w:rPr>
          <w:rFonts w:ascii="Verdana" w:hAnsi="Verdana" w:hint="eastAsia"/>
          <w:b/>
          <w:color w:val="404040"/>
          <w:sz w:val="28"/>
          <w:szCs w:val="28"/>
        </w:rPr>
        <w:t>”</w:t>
      </w:r>
      <w:r w:rsidRPr="004D27EB">
        <w:rPr>
          <w:rFonts w:ascii="Verdana" w:hAnsi="Verdana" w:hint="eastAsia"/>
          <w:b/>
          <w:color w:val="404040"/>
          <w:sz w:val="28"/>
          <w:szCs w:val="28"/>
        </w:rPr>
        <w:t>纳入考试内容</w:t>
      </w:r>
    </w:p>
    <w:sectPr w:rsidR="004D27EB" w:rsidRPr="004D27EB" w:rsidSect="006F51F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E45" w:rsidRDefault="00494E45" w:rsidP="009141CB">
      <w:r>
        <w:separator/>
      </w:r>
    </w:p>
  </w:endnote>
  <w:endnote w:type="continuationSeparator" w:id="0">
    <w:p w:rsidR="00494E45" w:rsidRDefault="00494E45" w:rsidP="00914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59124"/>
      <w:docPartObj>
        <w:docPartGallery w:val="Page Numbers (Bottom of Page)"/>
        <w:docPartUnique/>
      </w:docPartObj>
    </w:sdtPr>
    <w:sdtContent>
      <w:p w:rsidR="009141CB" w:rsidRDefault="00755E23">
        <w:pPr>
          <w:pStyle w:val="a5"/>
          <w:jc w:val="center"/>
        </w:pPr>
        <w:fldSimple w:instr=" PAGE   \* MERGEFORMAT ">
          <w:r w:rsidR="004D27EB" w:rsidRPr="004D27EB">
            <w:rPr>
              <w:noProof/>
              <w:lang w:val="zh-CN"/>
            </w:rPr>
            <w:t>4</w:t>
          </w:r>
        </w:fldSimple>
      </w:p>
    </w:sdtContent>
  </w:sdt>
  <w:p w:rsidR="009141CB" w:rsidRDefault="009141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E45" w:rsidRDefault="00494E45" w:rsidP="009141CB">
      <w:r>
        <w:separator/>
      </w:r>
    </w:p>
  </w:footnote>
  <w:footnote w:type="continuationSeparator" w:id="0">
    <w:p w:rsidR="00494E45" w:rsidRDefault="00494E45" w:rsidP="00914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2C3A"/>
    <w:multiLevelType w:val="hybridMultilevel"/>
    <w:tmpl w:val="13FAC278"/>
    <w:lvl w:ilvl="0" w:tplc="FF3C4E1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91446E"/>
    <w:multiLevelType w:val="hybridMultilevel"/>
    <w:tmpl w:val="2E1A14DA"/>
    <w:lvl w:ilvl="0" w:tplc="2694707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225E61"/>
    <w:multiLevelType w:val="hybridMultilevel"/>
    <w:tmpl w:val="44E467CA"/>
    <w:lvl w:ilvl="0" w:tplc="E974CF9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14CA"/>
    <w:rsid w:val="00046988"/>
    <w:rsid w:val="002B3AE5"/>
    <w:rsid w:val="00494E45"/>
    <w:rsid w:val="004D27EB"/>
    <w:rsid w:val="00665810"/>
    <w:rsid w:val="006E3A10"/>
    <w:rsid w:val="006F3806"/>
    <w:rsid w:val="006F51F3"/>
    <w:rsid w:val="007411C7"/>
    <w:rsid w:val="00755E23"/>
    <w:rsid w:val="007B05AF"/>
    <w:rsid w:val="008661E8"/>
    <w:rsid w:val="008F5774"/>
    <w:rsid w:val="009141CB"/>
    <w:rsid w:val="00A63C25"/>
    <w:rsid w:val="00A914CA"/>
    <w:rsid w:val="00B55BA3"/>
    <w:rsid w:val="00CD4BA3"/>
    <w:rsid w:val="00D214C7"/>
    <w:rsid w:val="00DC50EF"/>
    <w:rsid w:val="00DF2823"/>
    <w:rsid w:val="00F6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14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14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141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4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41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asus-pc</cp:lastModifiedBy>
  <cp:revision>7</cp:revision>
  <dcterms:created xsi:type="dcterms:W3CDTF">2021-12-01T12:50:00Z</dcterms:created>
  <dcterms:modified xsi:type="dcterms:W3CDTF">2022-01-02T15:42:00Z</dcterms:modified>
</cp:coreProperties>
</file>